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4D9" w:rsidRDefault="003564D9" w:rsidP="1B31326E">
      <w:pPr>
        <w:spacing w:after="0" w:line="240" w:lineRule="auto"/>
        <w:rPr>
          <w:rFonts w:ascii="Arial" w:eastAsia="Arial" w:hAnsi="Arial" w:cs="Arial"/>
          <w:b/>
          <w:bCs/>
          <w:lang w:eastAsia="en-GB"/>
        </w:rPr>
      </w:pPr>
    </w:p>
    <w:p w:rsidR="003564D9" w:rsidRPr="004A0A09" w:rsidRDefault="003564D9" w:rsidP="003564D9">
      <w:pPr>
        <w:pStyle w:val="Header"/>
        <w:rPr>
          <w:color w:val="FF0000"/>
        </w:rPr>
      </w:pPr>
      <w:r w:rsidRPr="004A0A09">
        <w:rPr>
          <w:color w:val="FF0000"/>
        </w:rPr>
        <w:t xml:space="preserve">PLEASE NOTE THIS IS DRAFT GUIDANCE DEVELOPED BY PUBLIC HEALTH POLICY AS OF 05/06/2020 </w:t>
      </w:r>
    </w:p>
    <w:p w:rsidR="003564D9" w:rsidRDefault="003564D9" w:rsidP="003564D9">
      <w:pPr>
        <w:pStyle w:val="Header"/>
        <w:rPr>
          <w:color w:val="FF0000"/>
        </w:rPr>
      </w:pPr>
      <w:r w:rsidRPr="004A0A09">
        <w:rPr>
          <w:color w:val="FF0000"/>
        </w:rPr>
        <w:t xml:space="preserve">It is subject to change and </w:t>
      </w:r>
      <w:r>
        <w:rPr>
          <w:color w:val="FF0000"/>
        </w:rPr>
        <w:t xml:space="preserve">for </w:t>
      </w:r>
      <w:r w:rsidRPr="004A0A09">
        <w:rPr>
          <w:color w:val="FF0000"/>
        </w:rPr>
        <w:t xml:space="preserve">indicative </w:t>
      </w:r>
      <w:r>
        <w:rPr>
          <w:color w:val="FF0000"/>
        </w:rPr>
        <w:t xml:space="preserve">purposes </w:t>
      </w:r>
      <w:r w:rsidRPr="004A0A09">
        <w:rPr>
          <w:color w:val="FF0000"/>
        </w:rPr>
        <w:t>only</w:t>
      </w:r>
      <w:r>
        <w:rPr>
          <w:color w:val="FF0000"/>
        </w:rPr>
        <w:t>. Final agreed guidance will be provided on gov.je on 12.06.2020</w:t>
      </w:r>
    </w:p>
    <w:p w:rsidR="003564D9" w:rsidRDefault="003564D9" w:rsidP="1B31326E">
      <w:pPr>
        <w:spacing w:after="0" w:line="240" w:lineRule="auto"/>
        <w:rPr>
          <w:rFonts w:ascii="Arial" w:eastAsia="Arial" w:hAnsi="Arial" w:cs="Arial"/>
          <w:b/>
          <w:bCs/>
          <w:lang w:eastAsia="en-GB"/>
        </w:rPr>
      </w:pPr>
      <w:bookmarkStart w:id="0" w:name="_GoBack"/>
      <w:bookmarkEnd w:id="0"/>
    </w:p>
    <w:p w:rsidR="00D3074B" w:rsidRDefault="002A7690" w:rsidP="1B31326E">
      <w:pPr>
        <w:spacing w:after="0" w:line="240" w:lineRule="auto"/>
        <w:rPr>
          <w:rFonts w:ascii="Arial" w:eastAsia="Arial" w:hAnsi="Arial" w:cs="Arial"/>
          <w:b/>
          <w:bCs/>
          <w:lang w:eastAsia="en-GB"/>
        </w:rPr>
      </w:pPr>
      <w:r>
        <w:rPr>
          <w:rFonts w:ascii="Arial" w:eastAsia="Arial" w:hAnsi="Arial" w:cs="Arial"/>
          <w:b/>
          <w:bCs/>
          <w:lang w:eastAsia="en-GB"/>
        </w:rPr>
        <w:t>FINAL DRAFT FOR INDUSTRY CONSUL</w:t>
      </w:r>
      <w:r w:rsidR="004240F2">
        <w:rPr>
          <w:rFonts w:ascii="Arial" w:eastAsia="Arial" w:hAnsi="Arial" w:cs="Arial"/>
          <w:b/>
          <w:bCs/>
          <w:lang w:eastAsia="en-GB"/>
        </w:rPr>
        <w:t>T</w:t>
      </w:r>
      <w:r>
        <w:rPr>
          <w:rFonts w:ascii="Arial" w:eastAsia="Arial" w:hAnsi="Arial" w:cs="Arial"/>
          <w:b/>
          <w:bCs/>
          <w:lang w:eastAsia="en-GB"/>
        </w:rPr>
        <w:t>ATION 05/06/2020</w:t>
      </w:r>
    </w:p>
    <w:p w:rsidR="583D3441" w:rsidRDefault="583D3441" w:rsidP="1B31326E">
      <w:pPr>
        <w:spacing w:after="0" w:line="240" w:lineRule="auto"/>
        <w:rPr>
          <w:rFonts w:ascii="Arial" w:eastAsia="Arial" w:hAnsi="Arial" w:cs="Arial"/>
          <w:b/>
          <w:bCs/>
          <w:lang w:eastAsia="en-GB"/>
        </w:rPr>
      </w:pPr>
    </w:p>
    <w:p w:rsidR="00D3074B" w:rsidRPr="00517DD6" w:rsidRDefault="32AC4C41" w:rsidP="1B31326E">
      <w:pPr>
        <w:jc w:val="center"/>
        <w:rPr>
          <w:rFonts w:ascii="Arial" w:eastAsia="Arial" w:hAnsi="Arial" w:cs="Arial"/>
        </w:rPr>
      </w:pPr>
      <w:r w:rsidRPr="1B31326E">
        <w:rPr>
          <w:rFonts w:ascii="Arial" w:eastAsia="Arial" w:hAnsi="Arial" w:cs="Arial"/>
          <w:b/>
          <w:bCs/>
        </w:rPr>
        <w:t xml:space="preserve">Level 2 </w:t>
      </w:r>
      <w:r w:rsidR="15877778" w:rsidRPr="1B31326E">
        <w:rPr>
          <w:rFonts w:ascii="Arial" w:eastAsia="Arial" w:hAnsi="Arial" w:cs="Arial"/>
          <w:b/>
          <w:bCs/>
        </w:rPr>
        <w:t>g</w:t>
      </w:r>
      <w:r w:rsidRPr="1B31326E">
        <w:rPr>
          <w:rFonts w:ascii="Arial" w:eastAsia="Arial" w:hAnsi="Arial" w:cs="Arial"/>
          <w:b/>
          <w:bCs/>
        </w:rPr>
        <w:t>uidance for businesses that provide outdoor sport and recreation facilities and services</w:t>
      </w:r>
    </w:p>
    <w:p w:rsidR="00D3074B" w:rsidRPr="00517DD6" w:rsidRDefault="00D3074B" w:rsidP="1B31326E">
      <w:pPr>
        <w:spacing w:after="0" w:line="240" w:lineRule="auto"/>
        <w:rPr>
          <w:rFonts w:ascii="Arial" w:eastAsia="Arial" w:hAnsi="Arial" w:cs="Arial"/>
          <w:b/>
          <w:bCs/>
          <w:lang w:eastAsia="en-GB"/>
        </w:rPr>
      </w:pPr>
    </w:p>
    <w:p w:rsidR="00D3074B" w:rsidRPr="00517DD6" w:rsidRDefault="00D3074B" w:rsidP="1B31326E">
      <w:pPr>
        <w:spacing w:after="0" w:line="240" w:lineRule="auto"/>
        <w:rPr>
          <w:rFonts w:ascii="Arial" w:eastAsia="Arial" w:hAnsi="Arial" w:cs="Arial"/>
          <w:b/>
          <w:bCs/>
          <w:lang w:eastAsia="en-GB"/>
        </w:rPr>
      </w:pPr>
      <w:r w:rsidRPr="1B31326E">
        <w:rPr>
          <w:rFonts w:ascii="Arial" w:eastAsia="Arial" w:hAnsi="Arial" w:cs="Arial"/>
          <w:b/>
          <w:bCs/>
          <w:lang w:eastAsia="en-GB"/>
        </w:rPr>
        <w:t>WHO DOES THIS GUIDANCE APPLY TO &amp; SCOPE</w:t>
      </w:r>
    </w:p>
    <w:p w:rsidR="583D3441" w:rsidRDefault="583D3441" w:rsidP="1B31326E">
      <w:pPr>
        <w:spacing w:after="0" w:line="240" w:lineRule="auto"/>
        <w:rPr>
          <w:rFonts w:ascii="Arial" w:eastAsia="Arial" w:hAnsi="Arial" w:cs="Arial"/>
          <w:b/>
          <w:bCs/>
          <w:lang w:eastAsia="en-GB"/>
        </w:rPr>
      </w:pPr>
    </w:p>
    <w:p w:rsidR="574A3D5A" w:rsidRDefault="574A3D5A" w:rsidP="1B31326E">
      <w:pPr>
        <w:rPr>
          <w:rFonts w:ascii="Arial" w:eastAsia="Arial" w:hAnsi="Arial" w:cs="Arial"/>
        </w:rPr>
      </w:pPr>
      <w:r w:rsidRPr="1B31326E">
        <w:rPr>
          <w:rFonts w:ascii="Arial" w:eastAsia="Arial" w:hAnsi="Arial" w:cs="Arial"/>
        </w:rPr>
        <w:t xml:space="preserve">This is guidance for businesses or clubs that operate outdoor </w:t>
      </w:r>
      <w:r w:rsidR="0CF33B16" w:rsidRPr="1B31326E">
        <w:rPr>
          <w:rFonts w:ascii="Arial" w:eastAsia="Arial" w:hAnsi="Arial" w:cs="Arial"/>
        </w:rPr>
        <w:t>sport or r</w:t>
      </w:r>
      <w:r w:rsidRPr="1B31326E">
        <w:rPr>
          <w:rFonts w:ascii="Arial" w:eastAsia="Arial" w:hAnsi="Arial" w:cs="Arial"/>
        </w:rPr>
        <w:t xml:space="preserve">ecreation facilities and / or provide outdoor activity services (‘outdoor activity businesses’). It supports outdoor activity businesses in identifying how they can adapt their practices to significantly increase safety for staff, volunteers and customers / </w:t>
      </w:r>
      <w:r w:rsidR="002A7690">
        <w:rPr>
          <w:rFonts w:ascii="Arial" w:eastAsia="Arial" w:hAnsi="Arial" w:cs="Arial"/>
        </w:rPr>
        <w:t>users</w:t>
      </w:r>
      <w:r w:rsidRPr="1B31326E">
        <w:rPr>
          <w:rFonts w:ascii="Arial" w:eastAsia="Arial" w:hAnsi="Arial" w:cs="Arial"/>
        </w:rPr>
        <w:t xml:space="preserve"> in the face of COVID-19.</w:t>
      </w:r>
    </w:p>
    <w:p w:rsidR="00D3074B" w:rsidRPr="00517DD6" w:rsidRDefault="1279DFB6" w:rsidP="1B31326E">
      <w:pPr>
        <w:spacing w:after="0" w:line="240" w:lineRule="auto"/>
        <w:rPr>
          <w:rFonts w:ascii="Arial" w:eastAsia="Arial" w:hAnsi="Arial" w:cs="Arial"/>
        </w:rPr>
      </w:pPr>
      <w:r w:rsidRPr="480313D8">
        <w:rPr>
          <w:rFonts w:ascii="Arial" w:eastAsia="Arial" w:hAnsi="Arial" w:cs="Arial"/>
        </w:rPr>
        <w:t>This guidance applies to all businesses / venues</w:t>
      </w:r>
      <w:r w:rsidR="72D510B6" w:rsidRPr="480313D8">
        <w:rPr>
          <w:rFonts w:ascii="Arial" w:eastAsia="Arial" w:hAnsi="Arial" w:cs="Arial"/>
        </w:rPr>
        <w:t xml:space="preserve"> below or similar</w:t>
      </w:r>
      <w:r w:rsidRPr="480313D8">
        <w:rPr>
          <w:rFonts w:ascii="Arial" w:eastAsia="Arial" w:hAnsi="Arial" w:cs="Arial"/>
        </w:rPr>
        <w:t xml:space="preserve"> </w:t>
      </w:r>
      <w:r w:rsidR="00F877DA">
        <w:rPr>
          <w:rFonts w:ascii="Arial" w:eastAsia="Arial" w:hAnsi="Arial" w:cs="Arial"/>
        </w:rPr>
        <w:t xml:space="preserve">organisations </w:t>
      </w:r>
      <w:r w:rsidRPr="480313D8">
        <w:rPr>
          <w:rFonts w:ascii="Arial" w:eastAsia="Arial" w:hAnsi="Arial" w:cs="Arial"/>
        </w:rPr>
        <w:t xml:space="preserve">that operate outdoor </w:t>
      </w:r>
      <w:r w:rsidR="1B818240" w:rsidRPr="480313D8">
        <w:rPr>
          <w:rFonts w:ascii="Arial" w:eastAsia="Arial" w:hAnsi="Arial" w:cs="Arial"/>
        </w:rPr>
        <w:t xml:space="preserve">sport and </w:t>
      </w:r>
      <w:r w:rsidRPr="480313D8">
        <w:rPr>
          <w:rFonts w:ascii="Arial" w:eastAsia="Arial" w:hAnsi="Arial" w:cs="Arial"/>
        </w:rPr>
        <w:t xml:space="preserve">recreation facilities and / or provide outdoor activity services, some of these could already open at Level 3: </w:t>
      </w:r>
    </w:p>
    <w:p w:rsidR="00D3074B" w:rsidRPr="00517DD6" w:rsidRDefault="00D3074B" w:rsidP="1B31326E">
      <w:pPr>
        <w:spacing w:after="0" w:line="240" w:lineRule="auto"/>
        <w:rPr>
          <w:rFonts w:ascii="Arial" w:eastAsia="Arial" w:hAnsi="Arial" w:cs="Arial"/>
        </w:rPr>
      </w:pPr>
    </w:p>
    <w:p w:rsidR="00D3074B" w:rsidRPr="00517DD6" w:rsidRDefault="66F95F6E" w:rsidP="1B31326E">
      <w:pPr>
        <w:pStyle w:val="ListParagraph"/>
        <w:numPr>
          <w:ilvl w:val="0"/>
          <w:numId w:val="7"/>
        </w:numPr>
        <w:rPr>
          <w:rFonts w:ascii="Arial" w:eastAsia="Arial" w:hAnsi="Arial" w:cs="Arial"/>
          <w:b/>
          <w:bCs/>
        </w:rPr>
      </w:pPr>
      <w:r w:rsidRPr="1B31326E">
        <w:rPr>
          <w:rFonts w:ascii="Arial" w:eastAsia="Arial" w:hAnsi="Arial" w:cs="Arial"/>
          <w:b/>
          <w:bCs/>
        </w:rPr>
        <w:t>O</w:t>
      </w:r>
      <w:r w:rsidR="1279DFB6" w:rsidRPr="1B31326E">
        <w:rPr>
          <w:rFonts w:ascii="Arial" w:eastAsia="Arial" w:hAnsi="Arial" w:cs="Arial"/>
          <w:b/>
          <w:bCs/>
        </w:rPr>
        <w:t>utdoor sport or recreational facilities</w:t>
      </w:r>
      <w:r w:rsidR="1279DFB6" w:rsidRPr="1B31326E">
        <w:rPr>
          <w:rFonts w:ascii="Arial" w:eastAsia="Arial" w:hAnsi="Arial" w:cs="Arial"/>
        </w:rPr>
        <w:t xml:space="preserve"> - e.g. a mini-golf facility, tennis courts, a lawn bowling green, an equestrian centre or horse-riding school, a shooting range, a surfing school</w:t>
      </w:r>
    </w:p>
    <w:p w:rsidR="00D3074B" w:rsidRPr="00517DD6" w:rsidRDefault="262645A8" w:rsidP="1B31326E">
      <w:pPr>
        <w:pStyle w:val="ListParagraph"/>
        <w:numPr>
          <w:ilvl w:val="0"/>
          <w:numId w:val="7"/>
        </w:numPr>
        <w:rPr>
          <w:rFonts w:ascii="Arial" w:eastAsia="Arial" w:hAnsi="Arial" w:cs="Arial"/>
          <w:b/>
          <w:bCs/>
        </w:rPr>
      </w:pPr>
      <w:r w:rsidRPr="1B31326E">
        <w:rPr>
          <w:rFonts w:ascii="Arial" w:eastAsia="Arial" w:hAnsi="Arial" w:cs="Arial"/>
          <w:b/>
          <w:bCs/>
        </w:rPr>
        <w:t>C</w:t>
      </w:r>
      <w:r w:rsidR="1279DFB6" w:rsidRPr="1B31326E">
        <w:rPr>
          <w:rFonts w:ascii="Arial" w:eastAsia="Arial" w:hAnsi="Arial" w:cs="Arial"/>
          <w:b/>
          <w:bCs/>
        </w:rPr>
        <w:t>ompanies offering outdoor recreation services</w:t>
      </w:r>
      <w:r w:rsidR="1279DFB6" w:rsidRPr="1B31326E">
        <w:rPr>
          <w:rFonts w:ascii="Arial" w:eastAsia="Arial" w:hAnsi="Arial" w:cs="Arial"/>
        </w:rPr>
        <w:t xml:space="preserve"> – such as outdoor activity equipment hire services, </w:t>
      </w:r>
      <w:r w:rsidR="1279DFB6" w:rsidRPr="1B31326E">
        <w:rPr>
          <w:rFonts w:ascii="Arial" w:eastAsia="Arial" w:hAnsi="Arial" w:cs="Arial"/>
          <w:color w:val="000000" w:themeColor="text1"/>
        </w:rPr>
        <w:t xml:space="preserve">land-based </w:t>
      </w:r>
      <w:r w:rsidR="1279DFB6" w:rsidRPr="1B31326E">
        <w:rPr>
          <w:rFonts w:ascii="Arial" w:eastAsia="Arial" w:hAnsi="Arial" w:cs="Arial"/>
        </w:rPr>
        <w:t xml:space="preserve">tours (e.g. walking tours) and boat tour services (where vessels can maintain physical distancing between people who do not live together) </w:t>
      </w:r>
    </w:p>
    <w:p w:rsidR="00D3074B" w:rsidRPr="00517DD6" w:rsidRDefault="48964876" w:rsidP="1B31326E">
      <w:pPr>
        <w:pStyle w:val="ListParagraph"/>
        <w:numPr>
          <w:ilvl w:val="0"/>
          <w:numId w:val="7"/>
        </w:numPr>
        <w:rPr>
          <w:rFonts w:ascii="Arial" w:eastAsia="Arial" w:hAnsi="Arial" w:cs="Arial"/>
          <w:b/>
          <w:bCs/>
        </w:rPr>
      </w:pPr>
      <w:r w:rsidRPr="480313D8">
        <w:rPr>
          <w:rFonts w:ascii="Arial" w:eastAsia="Arial" w:hAnsi="Arial" w:cs="Arial"/>
          <w:b/>
          <w:bCs/>
        </w:rPr>
        <w:t>B</w:t>
      </w:r>
      <w:r w:rsidR="1279DFB6" w:rsidRPr="480313D8">
        <w:rPr>
          <w:rFonts w:ascii="Arial" w:eastAsia="Arial" w:hAnsi="Arial" w:cs="Arial"/>
          <w:b/>
          <w:bCs/>
        </w:rPr>
        <w:t>usinesses offering training/tuition in activities or that can be conducted outdoors</w:t>
      </w:r>
      <w:r w:rsidR="1279DFB6" w:rsidRPr="480313D8">
        <w:rPr>
          <w:rFonts w:ascii="Arial" w:eastAsia="Arial" w:hAnsi="Arial" w:cs="Arial"/>
        </w:rPr>
        <w:t xml:space="preserve"> – for example lower risk activities that, with planning, can take place with participants and instructors maintaining a distance of two metres from each other, e.g. outdoor yoga/</w:t>
      </w:r>
      <w:r w:rsidR="6F699EB7" w:rsidRPr="480313D8">
        <w:rPr>
          <w:rFonts w:ascii="Arial" w:eastAsia="Arial" w:hAnsi="Arial" w:cs="Arial"/>
        </w:rPr>
        <w:t>Pilates</w:t>
      </w:r>
      <w:r w:rsidR="1279DFB6" w:rsidRPr="480313D8">
        <w:rPr>
          <w:rFonts w:ascii="Arial" w:eastAsia="Arial" w:hAnsi="Arial" w:cs="Arial"/>
        </w:rPr>
        <w:t xml:space="preserve"> classes and personal training</w:t>
      </w:r>
    </w:p>
    <w:p w:rsidR="00D3074B" w:rsidRPr="00517DD6" w:rsidRDefault="1279DFB6" w:rsidP="1B31326E">
      <w:pPr>
        <w:pStyle w:val="ListParagraph"/>
        <w:numPr>
          <w:ilvl w:val="0"/>
          <w:numId w:val="7"/>
        </w:numPr>
        <w:rPr>
          <w:rFonts w:ascii="Arial" w:eastAsia="Arial" w:hAnsi="Arial" w:cs="Arial"/>
          <w:b/>
          <w:bCs/>
        </w:rPr>
      </w:pPr>
      <w:r w:rsidRPr="480313D8">
        <w:rPr>
          <w:rFonts w:ascii="Arial" w:eastAsia="Arial" w:hAnsi="Arial" w:cs="Arial"/>
          <w:b/>
          <w:bCs/>
        </w:rPr>
        <w:t xml:space="preserve">Outdoor swimming pools </w:t>
      </w:r>
      <w:r w:rsidRPr="480313D8">
        <w:rPr>
          <w:rFonts w:ascii="Arial" w:eastAsia="Arial" w:hAnsi="Arial" w:cs="Arial"/>
        </w:rPr>
        <w:t xml:space="preserve">- changing facilities and showers </w:t>
      </w:r>
      <w:r w:rsidR="1B8AB409" w:rsidRPr="480313D8">
        <w:rPr>
          <w:rFonts w:ascii="Arial" w:eastAsia="Arial" w:hAnsi="Arial" w:cs="Arial"/>
        </w:rPr>
        <w:t>should</w:t>
      </w:r>
      <w:r w:rsidRPr="480313D8">
        <w:rPr>
          <w:rFonts w:ascii="Arial" w:eastAsia="Arial" w:hAnsi="Arial" w:cs="Arial"/>
        </w:rPr>
        <w:t xml:space="preserve"> remain closed</w:t>
      </w:r>
    </w:p>
    <w:p w:rsidR="00D3074B" w:rsidRPr="00517DD6" w:rsidRDefault="0CEA460F" w:rsidP="480313D8">
      <w:pPr>
        <w:pStyle w:val="ListParagraph"/>
        <w:numPr>
          <w:ilvl w:val="0"/>
          <w:numId w:val="7"/>
        </w:numPr>
        <w:rPr>
          <w:rFonts w:eastAsiaTheme="minorEastAsia"/>
          <w:b/>
          <w:bCs/>
        </w:rPr>
      </w:pPr>
      <w:r w:rsidRPr="480313D8">
        <w:rPr>
          <w:rFonts w:ascii="Arial" w:eastAsia="Arial" w:hAnsi="Arial" w:cs="Arial"/>
          <w:b/>
          <w:bCs/>
        </w:rPr>
        <w:t>Outdoor</w:t>
      </w:r>
      <w:r w:rsidR="182CB34F" w:rsidRPr="480313D8">
        <w:rPr>
          <w:rFonts w:ascii="Arial" w:eastAsia="Arial" w:hAnsi="Arial" w:cs="Arial"/>
          <w:b/>
          <w:bCs/>
        </w:rPr>
        <w:t xml:space="preserve"> play areas, outdoor gyms</w:t>
      </w:r>
      <w:r w:rsidR="00933FB7">
        <w:rPr>
          <w:rFonts w:ascii="Arial" w:eastAsia="Arial" w:hAnsi="Arial" w:cs="Arial"/>
          <w:b/>
          <w:bCs/>
        </w:rPr>
        <w:t xml:space="preserve">, skate </w:t>
      </w:r>
      <w:proofErr w:type="gramStart"/>
      <w:r w:rsidR="00933FB7">
        <w:rPr>
          <w:rFonts w:ascii="Arial" w:eastAsia="Arial" w:hAnsi="Arial" w:cs="Arial"/>
          <w:b/>
          <w:bCs/>
        </w:rPr>
        <w:t xml:space="preserve">parks  </w:t>
      </w:r>
      <w:r w:rsidR="00F877DA">
        <w:rPr>
          <w:rFonts w:ascii="Arial" w:eastAsia="Arial" w:hAnsi="Arial" w:cs="Arial"/>
          <w:b/>
          <w:bCs/>
        </w:rPr>
        <w:t>–</w:t>
      </w:r>
      <w:proofErr w:type="gramEnd"/>
      <w:r w:rsidR="182CB34F" w:rsidRPr="480313D8">
        <w:rPr>
          <w:rFonts w:ascii="Arial" w:eastAsia="Arial" w:hAnsi="Arial" w:cs="Arial"/>
        </w:rPr>
        <w:t xml:space="preserve"> </w:t>
      </w:r>
      <w:r w:rsidR="2991E9C4" w:rsidRPr="480313D8">
        <w:rPr>
          <w:rFonts w:ascii="Arial" w:eastAsia="Arial" w:hAnsi="Arial" w:cs="Arial"/>
        </w:rPr>
        <w:t xml:space="preserve">users will be encouraged to take extra responsibility for ensuring their own hand hygiene </w:t>
      </w:r>
      <w:r w:rsidR="3876C79A" w:rsidRPr="480313D8">
        <w:rPr>
          <w:rFonts w:ascii="Arial" w:eastAsia="Arial" w:hAnsi="Arial" w:cs="Arial"/>
        </w:rPr>
        <w:t xml:space="preserve">when using equipment with multiple users and touch points like </w:t>
      </w:r>
      <w:r w:rsidR="00F877DA">
        <w:rPr>
          <w:rFonts w:ascii="Arial" w:eastAsia="Arial" w:hAnsi="Arial" w:cs="Arial"/>
        </w:rPr>
        <w:t xml:space="preserve">children’s playground equipment and </w:t>
      </w:r>
      <w:r w:rsidR="3876C79A" w:rsidRPr="480313D8">
        <w:rPr>
          <w:rFonts w:ascii="Arial" w:eastAsia="Arial" w:hAnsi="Arial" w:cs="Arial"/>
        </w:rPr>
        <w:t xml:space="preserve">outdoor public gym equipment </w:t>
      </w:r>
      <w:r w:rsidR="00933FB7">
        <w:rPr>
          <w:rFonts w:ascii="Arial" w:eastAsia="Arial" w:hAnsi="Arial" w:cs="Arial"/>
        </w:rPr>
        <w:t>and ensuring physical distancing.</w:t>
      </w:r>
    </w:p>
    <w:p w:rsidR="00D3074B" w:rsidRPr="00517DD6" w:rsidRDefault="1279DFB6" w:rsidP="480313D8">
      <w:pPr>
        <w:pStyle w:val="ListParagraph"/>
        <w:numPr>
          <w:ilvl w:val="0"/>
          <w:numId w:val="7"/>
        </w:numPr>
        <w:rPr>
          <w:b/>
          <w:bCs/>
        </w:rPr>
      </w:pPr>
      <w:r w:rsidRPr="480313D8">
        <w:rPr>
          <w:rFonts w:ascii="Arial" w:eastAsia="Arial" w:hAnsi="Arial" w:cs="Arial"/>
          <w:b/>
          <w:bCs/>
        </w:rPr>
        <w:t>The outdoor aspects of after school clubs are permissible</w:t>
      </w:r>
      <w:r w:rsidRPr="480313D8">
        <w:rPr>
          <w:rFonts w:ascii="Arial" w:eastAsia="Arial" w:hAnsi="Arial" w:cs="Arial"/>
        </w:rPr>
        <w:t xml:space="preserve"> - provided that both the guidelines given here and the guidance for schools is followed </w:t>
      </w:r>
      <w:r w:rsidR="00F877DA">
        <w:rPr>
          <w:rFonts w:ascii="Arial" w:eastAsia="Arial" w:hAnsi="Arial" w:cs="Arial"/>
        </w:rPr>
        <w:t>INSERT HYPERLINK</w:t>
      </w:r>
    </w:p>
    <w:p w:rsidR="00D3074B" w:rsidRPr="00517DD6" w:rsidRDefault="00D3074B" w:rsidP="000E76F8">
      <w:pPr>
        <w:pStyle w:val="ListParagraph"/>
        <w:rPr>
          <w:b/>
          <w:bCs/>
        </w:rPr>
      </w:pPr>
    </w:p>
    <w:p w:rsidR="00D3074B" w:rsidRDefault="00D3074B" w:rsidP="1B31326E">
      <w:pPr>
        <w:rPr>
          <w:rFonts w:ascii="Arial" w:eastAsia="Arial" w:hAnsi="Arial" w:cs="Arial"/>
          <w:b/>
          <w:bCs/>
          <w:lang w:eastAsia="en-GB"/>
        </w:rPr>
      </w:pPr>
      <w:r w:rsidRPr="1B31326E">
        <w:rPr>
          <w:rFonts w:ascii="Arial" w:eastAsia="Arial" w:hAnsi="Arial" w:cs="Arial"/>
          <w:b/>
          <w:bCs/>
          <w:lang w:eastAsia="en-GB"/>
        </w:rPr>
        <w:t xml:space="preserve">GENERAL PRINCIPLES FOR OPENING AT LEVEL 2 </w:t>
      </w:r>
    </w:p>
    <w:p w:rsidR="00D3074B" w:rsidRDefault="1C73C2FF" w:rsidP="1B31326E">
      <w:pPr>
        <w:spacing w:after="0" w:line="240" w:lineRule="auto"/>
        <w:rPr>
          <w:rFonts w:ascii="Arial" w:eastAsia="Arial" w:hAnsi="Arial" w:cs="Arial"/>
          <w:lang w:eastAsia="en-GB"/>
        </w:rPr>
      </w:pPr>
      <w:r w:rsidRPr="1B31326E">
        <w:rPr>
          <w:rFonts w:ascii="Arial" w:eastAsia="Arial" w:hAnsi="Arial" w:cs="Arial"/>
          <w:color w:val="212529"/>
        </w:rPr>
        <w:t>T</w:t>
      </w:r>
      <w:r w:rsidR="00D3074B" w:rsidRPr="1B31326E">
        <w:rPr>
          <w:rFonts w:ascii="Arial" w:eastAsia="Arial" w:hAnsi="Arial" w:cs="Arial"/>
          <w:color w:val="212529"/>
        </w:rPr>
        <w:t>his guidance is in addition to the</w:t>
      </w:r>
      <w:hyperlink r:id="rId10" w:anchor="SafeExitAdvice" w:history="1">
        <w:r w:rsidR="00D3074B" w:rsidRPr="1B31326E">
          <w:rPr>
            <w:rFonts w:ascii="Arial" w:eastAsia="Arial" w:hAnsi="Arial" w:cs="Arial"/>
            <w:color w:val="B60011"/>
            <w:u w:val="single"/>
          </w:rPr>
          <w:t xml:space="preserve"> general guidance</w:t>
        </w:r>
      </w:hyperlink>
      <w:r w:rsidR="00D3074B" w:rsidRPr="1B31326E">
        <w:rPr>
          <w:rFonts w:ascii="Arial" w:eastAsia="Arial" w:hAnsi="Arial" w:cs="Arial"/>
          <w:color w:val="212529"/>
        </w:rPr>
        <w:t xml:space="preserve"> that applies to all businesses opening at the current time. Th</w:t>
      </w:r>
      <w:r w:rsidR="00F877DA">
        <w:rPr>
          <w:rFonts w:ascii="Arial" w:eastAsia="Arial" w:hAnsi="Arial" w:cs="Arial"/>
          <w:color w:val="212529"/>
        </w:rPr>
        <w:t xml:space="preserve">e </w:t>
      </w:r>
      <w:r w:rsidR="00D3074B" w:rsidRPr="1B31326E">
        <w:rPr>
          <w:rFonts w:ascii="Arial" w:eastAsia="Arial" w:hAnsi="Arial" w:cs="Arial"/>
          <w:color w:val="212529"/>
        </w:rPr>
        <w:t>guidance </w:t>
      </w:r>
      <w:r w:rsidR="00D3074B" w:rsidRPr="1B31326E">
        <w:rPr>
          <w:rStyle w:val="normaltextrun"/>
          <w:rFonts w:ascii="Arial" w:eastAsia="Arial" w:hAnsi="Arial" w:cs="Arial"/>
          <w:color w:val="000000"/>
          <w:shd w:val="clear" w:color="auto" w:fill="FFFFFF"/>
        </w:rPr>
        <w:t>covers general hygiene, looking after your staff, physical distancing and how you can safely take payments that should be followed when preparing your plan to resume business activity.</w:t>
      </w:r>
      <w:r w:rsidR="00D3074B" w:rsidRPr="1B31326E">
        <w:rPr>
          <w:rStyle w:val="eop"/>
          <w:rFonts w:ascii="Arial" w:eastAsia="Arial" w:hAnsi="Arial" w:cs="Arial"/>
          <w:color w:val="000000"/>
          <w:shd w:val="clear" w:color="auto" w:fill="FFFFFF"/>
        </w:rPr>
        <w:t> </w:t>
      </w:r>
      <w:r w:rsidR="00D3074B" w:rsidRPr="1B31326E">
        <w:rPr>
          <w:rFonts w:ascii="Arial" w:eastAsia="Arial" w:hAnsi="Arial" w:cs="Arial"/>
          <w:lang w:eastAsia="en-GB"/>
        </w:rPr>
        <w:t xml:space="preserve"> </w:t>
      </w:r>
    </w:p>
    <w:p w:rsidR="508BD743" w:rsidRDefault="508BD743" w:rsidP="1B31326E">
      <w:pPr>
        <w:spacing w:after="0" w:line="240" w:lineRule="auto"/>
        <w:rPr>
          <w:rFonts w:ascii="Arial" w:eastAsia="Arial" w:hAnsi="Arial" w:cs="Arial"/>
          <w:lang w:eastAsia="en-GB"/>
        </w:rPr>
      </w:pPr>
    </w:p>
    <w:p w:rsidR="38ACEB9F" w:rsidRDefault="38ACEB9F" w:rsidP="1B31326E">
      <w:pPr>
        <w:rPr>
          <w:rFonts w:ascii="Arial" w:eastAsia="Arial" w:hAnsi="Arial" w:cs="Arial"/>
        </w:rPr>
      </w:pPr>
      <w:r w:rsidRPr="1B31326E">
        <w:rPr>
          <w:rFonts w:ascii="Arial" w:eastAsia="Arial" w:hAnsi="Arial" w:cs="Arial"/>
        </w:rPr>
        <w:lastRenderedPageBreak/>
        <w:t xml:space="preserve">A managed continued return to outdoor activity, whilst ensuring that public health measures are maintained, will benefit both mental and physical wellbeing. However, the safety of </w:t>
      </w:r>
      <w:r w:rsidR="002A7690">
        <w:rPr>
          <w:rFonts w:ascii="Arial" w:eastAsia="Arial" w:hAnsi="Arial" w:cs="Arial"/>
        </w:rPr>
        <w:t>users</w:t>
      </w:r>
      <w:r w:rsidRPr="1B31326E">
        <w:rPr>
          <w:rFonts w:ascii="Arial" w:eastAsia="Arial" w:hAnsi="Arial" w:cs="Arial"/>
        </w:rPr>
        <w:t xml:space="preserve">, staff, volunteers and their families remains the absolute priority. </w:t>
      </w:r>
    </w:p>
    <w:p w:rsidR="38ACEB9F" w:rsidRDefault="38ACEB9F" w:rsidP="1B31326E">
      <w:pPr>
        <w:rPr>
          <w:rFonts w:ascii="Arial" w:eastAsia="Arial" w:hAnsi="Arial" w:cs="Arial"/>
        </w:rPr>
      </w:pPr>
      <w:r w:rsidRPr="1B31326E">
        <w:rPr>
          <w:rFonts w:ascii="Arial" w:eastAsia="Arial" w:hAnsi="Arial" w:cs="Arial"/>
        </w:rPr>
        <w:t>If a business cannot follow the general public health guidance it should not open (</w:t>
      </w:r>
      <w:r w:rsidRPr="1B31326E">
        <w:rPr>
          <w:rFonts w:ascii="Arial" w:eastAsia="Arial" w:hAnsi="Arial" w:cs="Arial"/>
          <w:color w:val="FF0000"/>
        </w:rPr>
        <w:t>INSERT HYPERLINK</w:t>
      </w:r>
      <w:r w:rsidRPr="1B31326E">
        <w:rPr>
          <w:rFonts w:ascii="Arial" w:eastAsia="Arial" w:hAnsi="Arial" w:cs="Arial"/>
        </w:rPr>
        <w:t xml:space="preserve">). </w:t>
      </w:r>
    </w:p>
    <w:p w:rsidR="38ACEB9F" w:rsidRDefault="38ACEB9F" w:rsidP="1B31326E">
      <w:pPr>
        <w:rPr>
          <w:rFonts w:ascii="Arial" w:eastAsia="Arial" w:hAnsi="Arial" w:cs="Arial"/>
        </w:rPr>
      </w:pPr>
      <w:r w:rsidRPr="1B31326E">
        <w:rPr>
          <w:rFonts w:ascii="Arial" w:eastAsia="Arial" w:hAnsi="Arial" w:cs="Arial"/>
        </w:rPr>
        <w:t>Of particular importance is that users must be able to maintain a two metre physical distance from others that they do not live with. This may mean that venues have to open at reduced capacity.</w:t>
      </w:r>
    </w:p>
    <w:p w:rsidR="38ACEB9F" w:rsidRDefault="38ACEB9F" w:rsidP="1B31326E">
      <w:pPr>
        <w:rPr>
          <w:rFonts w:ascii="Arial" w:eastAsia="Arial" w:hAnsi="Arial" w:cs="Arial"/>
        </w:rPr>
      </w:pPr>
      <w:r w:rsidRPr="1B31326E">
        <w:rPr>
          <w:rFonts w:ascii="Arial" w:eastAsia="Arial" w:hAnsi="Arial" w:cs="Arial"/>
        </w:rPr>
        <w:t>Outdoor recreational activities should only open where it is possible to frequently clean regular touch points.</w:t>
      </w:r>
    </w:p>
    <w:p w:rsidR="38ACEB9F" w:rsidRDefault="38ACEB9F" w:rsidP="1B31326E">
      <w:pPr>
        <w:rPr>
          <w:rFonts w:ascii="Arial" w:eastAsia="Arial" w:hAnsi="Arial" w:cs="Arial"/>
        </w:rPr>
      </w:pPr>
      <w:r w:rsidRPr="1B31326E">
        <w:rPr>
          <w:rFonts w:ascii="Arial" w:eastAsia="Arial" w:hAnsi="Arial" w:cs="Arial"/>
        </w:rPr>
        <w:t xml:space="preserve">Equipment should be the </w:t>
      </w:r>
      <w:r w:rsidR="000C0B99">
        <w:rPr>
          <w:rFonts w:ascii="Arial" w:eastAsia="Arial" w:hAnsi="Arial" w:cs="Arial"/>
        </w:rPr>
        <w:t>user</w:t>
      </w:r>
      <w:r w:rsidR="000C0B99" w:rsidRPr="1B31326E">
        <w:rPr>
          <w:rFonts w:ascii="Arial" w:eastAsia="Arial" w:hAnsi="Arial" w:cs="Arial"/>
        </w:rPr>
        <w:t xml:space="preserve">'s </w:t>
      </w:r>
      <w:r w:rsidRPr="1B31326E">
        <w:rPr>
          <w:rFonts w:ascii="Arial" w:eastAsia="Arial" w:hAnsi="Arial" w:cs="Arial"/>
        </w:rPr>
        <w:t xml:space="preserve">own wherever possible and if equipment is shared it should be disinfected between use by different </w:t>
      </w:r>
      <w:r w:rsidR="002A7690">
        <w:rPr>
          <w:rFonts w:ascii="Arial" w:eastAsia="Arial" w:hAnsi="Arial" w:cs="Arial"/>
        </w:rPr>
        <w:t>users</w:t>
      </w:r>
      <w:r w:rsidRPr="1B31326E">
        <w:rPr>
          <w:rFonts w:ascii="Arial" w:eastAsia="Arial" w:hAnsi="Arial" w:cs="Arial"/>
        </w:rPr>
        <w:t xml:space="preserve">. </w:t>
      </w:r>
    </w:p>
    <w:p w:rsidR="38ACEB9F" w:rsidRDefault="000C0B99" w:rsidP="1B31326E">
      <w:pPr>
        <w:rPr>
          <w:rFonts w:ascii="Arial" w:eastAsia="Arial" w:hAnsi="Arial" w:cs="Arial"/>
        </w:rPr>
      </w:pPr>
      <w:r w:rsidRPr="00764825">
        <w:rPr>
          <w:rFonts w:ascii="Arial" w:eastAsia="Arial" w:hAnsi="Arial" w:cs="Arial"/>
        </w:rPr>
        <w:t xml:space="preserve">Jersey </w:t>
      </w:r>
      <w:r w:rsidR="00A6552B" w:rsidRPr="00764825">
        <w:rPr>
          <w:rFonts w:ascii="Arial" w:eastAsia="Arial" w:hAnsi="Arial" w:cs="Arial"/>
        </w:rPr>
        <w:t>S</w:t>
      </w:r>
      <w:r w:rsidRPr="00764825">
        <w:rPr>
          <w:rFonts w:ascii="Arial" w:eastAsia="Arial" w:hAnsi="Arial" w:cs="Arial"/>
        </w:rPr>
        <w:t xml:space="preserve">port is here to help and </w:t>
      </w:r>
      <w:r w:rsidR="00764825">
        <w:rPr>
          <w:rFonts w:ascii="Arial" w:eastAsia="Arial" w:hAnsi="Arial" w:cs="Arial"/>
        </w:rPr>
        <w:t xml:space="preserve">further information is available on their website </w:t>
      </w:r>
      <w:r w:rsidR="00A6552B" w:rsidRPr="00764825">
        <w:rPr>
          <w:rFonts w:ascii="Arial" w:eastAsia="Arial" w:hAnsi="Arial" w:cs="Arial"/>
        </w:rPr>
        <w:t>(</w:t>
      </w:r>
      <w:r w:rsidR="00A6552B" w:rsidRPr="00764825">
        <w:rPr>
          <w:rFonts w:ascii="Arial" w:eastAsia="Arial" w:hAnsi="Arial" w:cs="Arial"/>
          <w:color w:val="FF0000"/>
        </w:rPr>
        <w:t>INSERT hyperlink to Jersey Sport)</w:t>
      </w:r>
    </w:p>
    <w:p w:rsidR="00D3074B" w:rsidRPr="00517DD6" w:rsidRDefault="00D3074B" w:rsidP="1B31326E">
      <w:pPr>
        <w:spacing w:after="0" w:line="240" w:lineRule="auto"/>
        <w:rPr>
          <w:rFonts w:ascii="Arial" w:eastAsia="Arial" w:hAnsi="Arial" w:cs="Arial"/>
          <w:lang w:eastAsia="en-GB"/>
        </w:rPr>
      </w:pPr>
      <w:r w:rsidRPr="1B31326E">
        <w:rPr>
          <w:rFonts w:ascii="Arial" w:eastAsia="Arial" w:hAnsi="Arial" w:cs="Arial"/>
          <w:b/>
          <w:bCs/>
          <w:lang w:eastAsia="en-GB"/>
        </w:rPr>
        <w:t xml:space="preserve">PREPARING TO RESUME </w:t>
      </w:r>
      <w:r w:rsidR="7ED48204" w:rsidRPr="1B31326E">
        <w:rPr>
          <w:rFonts w:ascii="Arial" w:eastAsia="Arial" w:hAnsi="Arial" w:cs="Arial"/>
          <w:b/>
          <w:bCs/>
          <w:lang w:eastAsia="en-GB"/>
        </w:rPr>
        <w:t xml:space="preserve">OUTDOOR SPORT AND RECREATION </w:t>
      </w:r>
      <w:r w:rsidRPr="1B31326E">
        <w:rPr>
          <w:rFonts w:ascii="Arial" w:eastAsia="Arial" w:hAnsi="Arial" w:cs="Arial"/>
          <w:b/>
          <w:bCs/>
          <w:lang w:eastAsia="en-GB"/>
        </w:rPr>
        <w:t>BUSINESS</w:t>
      </w:r>
      <w:r w:rsidR="7CB9CEE1" w:rsidRPr="1B31326E">
        <w:rPr>
          <w:rFonts w:ascii="Arial" w:eastAsia="Arial" w:hAnsi="Arial" w:cs="Arial"/>
          <w:b/>
          <w:bCs/>
          <w:lang w:eastAsia="en-GB"/>
        </w:rPr>
        <w:t xml:space="preserve"> </w:t>
      </w:r>
      <w:r w:rsidRPr="1B31326E">
        <w:rPr>
          <w:rFonts w:ascii="Arial" w:eastAsia="Arial" w:hAnsi="Arial" w:cs="Arial"/>
          <w:b/>
          <w:bCs/>
          <w:lang w:eastAsia="en-GB"/>
        </w:rPr>
        <w:t>AT LEVEL 2</w:t>
      </w:r>
    </w:p>
    <w:p w:rsidR="4BC84852" w:rsidRDefault="4BC84852" w:rsidP="1B31326E">
      <w:pPr>
        <w:spacing w:after="0" w:line="240" w:lineRule="auto"/>
        <w:rPr>
          <w:rFonts w:ascii="Arial" w:eastAsia="Arial" w:hAnsi="Arial" w:cs="Arial"/>
        </w:rPr>
      </w:pPr>
    </w:p>
    <w:p w:rsidR="2E36702C" w:rsidRDefault="03FDCB55" w:rsidP="1B31326E">
      <w:pPr>
        <w:rPr>
          <w:rFonts w:ascii="Arial" w:eastAsia="Arial" w:hAnsi="Arial" w:cs="Arial"/>
        </w:rPr>
      </w:pPr>
      <w:r w:rsidRPr="776D2137">
        <w:rPr>
          <w:rFonts w:ascii="Arial" w:eastAsia="Arial" w:hAnsi="Arial" w:cs="Arial"/>
        </w:rPr>
        <w:t>Undertake a risk assessment and put a plan in place</w:t>
      </w:r>
      <w:r w:rsidR="12166ED7" w:rsidRPr="776D2137">
        <w:rPr>
          <w:rFonts w:ascii="Arial" w:eastAsia="Arial" w:hAnsi="Arial" w:cs="Arial"/>
        </w:rPr>
        <w:t>.</w:t>
      </w:r>
      <w:r w:rsidR="7E57CA9B" w:rsidRPr="776D2137">
        <w:rPr>
          <w:rFonts w:ascii="Arial" w:eastAsia="Arial" w:hAnsi="Arial" w:cs="Arial"/>
        </w:rPr>
        <w:t xml:space="preserve"> </w:t>
      </w:r>
      <w:r w:rsidR="2E36702C" w:rsidRPr="776D2137">
        <w:rPr>
          <w:rFonts w:ascii="Arial" w:eastAsia="Arial" w:hAnsi="Arial" w:cs="Arial"/>
        </w:rPr>
        <w:t>In developing a specific plan for your setting consider:</w:t>
      </w:r>
    </w:p>
    <w:p w:rsidR="2E36702C" w:rsidRDefault="0B2483F4" w:rsidP="1B31326E">
      <w:pPr>
        <w:pStyle w:val="ListParagraph"/>
        <w:numPr>
          <w:ilvl w:val="0"/>
          <w:numId w:val="4"/>
        </w:numPr>
        <w:rPr>
          <w:rFonts w:ascii="Arial" w:eastAsia="Arial" w:hAnsi="Arial" w:cs="Arial"/>
        </w:rPr>
      </w:pPr>
      <w:r w:rsidRPr="1B31326E">
        <w:rPr>
          <w:rFonts w:ascii="Arial" w:eastAsia="Arial" w:hAnsi="Arial" w:cs="Arial"/>
        </w:rPr>
        <w:t>P</w:t>
      </w:r>
      <w:r w:rsidR="2E36702C" w:rsidRPr="1B31326E">
        <w:rPr>
          <w:rFonts w:ascii="Arial" w:eastAsia="Arial" w:hAnsi="Arial" w:cs="Arial"/>
        </w:rPr>
        <w:t>reparing and implementing plans, processes and systems to meet Government and public health requirements, and provide safe outdoor sport and recreational environments</w:t>
      </w:r>
    </w:p>
    <w:p w:rsidR="2E36702C" w:rsidRDefault="362FB5C4" w:rsidP="1B31326E">
      <w:pPr>
        <w:pStyle w:val="ListParagraph"/>
        <w:numPr>
          <w:ilvl w:val="0"/>
          <w:numId w:val="4"/>
        </w:numPr>
        <w:rPr>
          <w:rFonts w:ascii="Arial" w:eastAsia="Arial" w:hAnsi="Arial" w:cs="Arial"/>
        </w:rPr>
      </w:pPr>
      <w:r w:rsidRPr="1B31326E">
        <w:rPr>
          <w:rFonts w:ascii="Arial" w:eastAsia="Arial" w:hAnsi="Arial" w:cs="Arial"/>
        </w:rPr>
        <w:t>E</w:t>
      </w:r>
      <w:r w:rsidR="2E36702C" w:rsidRPr="1B31326E">
        <w:rPr>
          <w:rFonts w:ascii="Arial" w:eastAsia="Arial" w:hAnsi="Arial" w:cs="Arial"/>
        </w:rPr>
        <w:t>nsuring safe facility and participant practices, like hygiene practices and limiting shared equipment as much as possible</w:t>
      </w:r>
    </w:p>
    <w:p w:rsidR="2E36702C" w:rsidRDefault="49331561" w:rsidP="1B31326E">
      <w:pPr>
        <w:pStyle w:val="ListParagraph"/>
        <w:numPr>
          <w:ilvl w:val="0"/>
          <w:numId w:val="4"/>
        </w:numPr>
        <w:rPr>
          <w:rFonts w:ascii="Arial" w:eastAsia="Arial" w:hAnsi="Arial" w:cs="Arial"/>
        </w:rPr>
      </w:pPr>
      <w:r w:rsidRPr="1B31326E">
        <w:rPr>
          <w:rFonts w:ascii="Arial" w:eastAsia="Arial" w:hAnsi="Arial" w:cs="Arial"/>
        </w:rPr>
        <w:t>B</w:t>
      </w:r>
      <w:r w:rsidR="2E36702C" w:rsidRPr="1B31326E">
        <w:rPr>
          <w:rFonts w:ascii="Arial" w:eastAsia="Arial" w:hAnsi="Arial" w:cs="Arial"/>
        </w:rPr>
        <w:t>eing prepared for the management of an individual with COVID-19 symptoms</w:t>
      </w:r>
      <w:r w:rsidR="000A1922">
        <w:rPr>
          <w:rFonts w:ascii="Arial" w:eastAsia="Arial" w:hAnsi="Arial" w:cs="Arial"/>
        </w:rPr>
        <w:t xml:space="preserve"> </w:t>
      </w:r>
    </w:p>
    <w:p w:rsidR="009E14DB" w:rsidRPr="009E14DB" w:rsidRDefault="009E14DB" w:rsidP="009E14DB">
      <w:pPr>
        <w:pStyle w:val="ListParagraph"/>
        <w:numPr>
          <w:ilvl w:val="0"/>
          <w:numId w:val="4"/>
        </w:numPr>
        <w:rPr>
          <w:rFonts w:ascii="Arial" w:eastAsia="Arial" w:hAnsi="Arial" w:cs="Arial"/>
        </w:rPr>
      </w:pPr>
      <w:r w:rsidRPr="009E14DB">
        <w:rPr>
          <w:rFonts w:ascii="Arial" w:eastAsia="Arial" w:hAnsi="Arial" w:cs="Arial"/>
        </w:rPr>
        <w:t>Where premises have remained closed during the lockdown period, appropriate health and safety checks should be conducted prior to reopening. This includes being Legionella aware; if your premises have been completely closed make sure you’ve taken all necessary steps to flush your hot and cold water systems including, all hot and cold water taps, shower heads, other known deadheads as identified in your legionella plan.</w:t>
      </w:r>
      <w:r w:rsidRPr="009E14DB">
        <w:rPr>
          <w:rFonts w:ascii="Arial" w:eastAsia="Arial" w:hAnsi="Arial" w:cs="Arial"/>
          <w:color w:val="D13438"/>
        </w:rPr>
        <w:t xml:space="preserve"> INSERT hyperlink</w:t>
      </w:r>
    </w:p>
    <w:p w:rsidR="009E14DB" w:rsidRPr="009E14DB" w:rsidRDefault="009E14DB" w:rsidP="009E14DB">
      <w:pPr>
        <w:pStyle w:val="ListParagraph"/>
        <w:numPr>
          <w:ilvl w:val="0"/>
          <w:numId w:val="4"/>
        </w:numPr>
        <w:spacing w:after="0" w:line="240" w:lineRule="auto"/>
        <w:rPr>
          <w:rFonts w:ascii="Arial" w:eastAsia="Arial" w:hAnsi="Arial" w:cs="Arial"/>
        </w:rPr>
      </w:pPr>
      <w:r w:rsidRPr="009E14DB">
        <w:rPr>
          <w:rFonts w:ascii="Arial" w:eastAsia="Arial" w:hAnsi="Arial" w:cs="Arial"/>
        </w:rPr>
        <w:t xml:space="preserve">If you opt to open your building for access to toilets and through-ways, there are a number of things you can do to help minimise risks and avoid accidental gatherings </w:t>
      </w:r>
      <w:r w:rsidRPr="009E14DB">
        <w:rPr>
          <w:rFonts w:ascii="Arial" w:eastAsia="Arial" w:hAnsi="Arial" w:cs="Arial"/>
          <w:color w:val="D13438"/>
        </w:rPr>
        <w:t>INSERT hyperlink</w:t>
      </w:r>
    </w:p>
    <w:p w:rsidR="009E14DB" w:rsidRPr="009E14DB" w:rsidRDefault="009E14DB" w:rsidP="009E14DB">
      <w:pPr>
        <w:pStyle w:val="ListParagraph"/>
        <w:numPr>
          <w:ilvl w:val="0"/>
          <w:numId w:val="4"/>
        </w:numPr>
        <w:spacing w:after="0" w:line="240" w:lineRule="auto"/>
        <w:rPr>
          <w:rFonts w:ascii="Arial" w:eastAsia="Arial" w:hAnsi="Arial" w:cs="Arial"/>
          <w:color w:val="D13438"/>
        </w:rPr>
      </w:pPr>
      <w:r w:rsidRPr="009E14DB">
        <w:rPr>
          <w:rFonts w:ascii="Arial" w:eastAsia="Arial" w:hAnsi="Arial" w:cs="Arial"/>
        </w:rPr>
        <w:t xml:space="preserve">Consider how you will administer first aid in the case of </w:t>
      </w:r>
      <w:r w:rsidR="00F877DA">
        <w:rPr>
          <w:rFonts w:ascii="Arial" w:eastAsia="Arial" w:hAnsi="Arial" w:cs="Arial"/>
        </w:rPr>
        <w:t xml:space="preserve">an </w:t>
      </w:r>
      <w:r w:rsidRPr="009E14DB">
        <w:rPr>
          <w:rFonts w:ascii="Arial" w:eastAsia="Arial" w:hAnsi="Arial" w:cs="Arial"/>
        </w:rPr>
        <w:t xml:space="preserve">accident </w:t>
      </w:r>
      <w:r w:rsidRPr="009E14DB">
        <w:rPr>
          <w:rFonts w:ascii="Arial" w:eastAsia="Arial" w:hAnsi="Arial" w:cs="Arial"/>
          <w:color w:val="D13438"/>
        </w:rPr>
        <w:t>LINK TO FRST AID GUIDANCE</w:t>
      </w:r>
    </w:p>
    <w:p w:rsidR="009E14DB" w:rsidRPr="009E14DB" w:rsidRDefault="009E14DB" w:rsidP="009E14DB">
      <w:pPr>
        <w:pStyle w:val="ListParagraph"/>
        <w:rPr>
          <w:rFonts w:ascii="Arial" w:eastAsia="Arial" w:hAnsi="Arial" w:cs="Arial"/>
        </w:rPr>
      </w:pPr>
    </w:p>
    <w:p w:rsidR="2E36702C" w:rsidRDefault="2E36702C" w:rsidP="480313D8">
      <w:pPr>
        <w:rPr>
          <w:rFonts w:ascii="Arial" w:eastAsia="Arial" w:hAnsi="Arial" w:cs="Arial"/>
        </w:rPr>
      </w:pPr>
      <w:r w:rsidRPr="480313D8">
        <w:rPr>
          <w:rFonts w:ascii="Arial" w:eastAsia="Arial" w:hAnsi="Arial" w:cs="Arial"/>
        </w:rPr>
        <w:t>Islanders can spend time outdoors</w:t>
      </w:r>
      <w:r w:rsidR="18333F3D" w:rsidRPr="480313D8">
        <w:rPr>
          <w:rFonts w:ascii="Arial" w:eastAsia="Arial" w:hAnsi="Arial" w:cs="Arial"/>
        </w:rPr>
        <w:t xml:space="preserve"> undertaking </w:t>
      </w:r>
      <w:r w:rsidR="004A0A09">
        <w:rPr>
          <w:rFonts w:ascii="Arial" w:eastAsia="Arial" w:hAnsi="Arial" w:cs="Arial"/>
        </w:rPr>
        <w:t>‘</w:t>
      </w:r>
      <w:r w:rsidR="18333F3D" w:rsidRPr="480313D8">
        <w:rPr>
          <w:rFonts w:ascii="Arial" w:eastAsia="Arial" w:hAnsi="Arial" w:cs="Arial"/>
        </w:rPr>
        <w:t>controlled</w:t>
      </w:r>
      <w:r w:rsidR="004A0A09">
        <w:rPr>
          <w:rFonts w:ascii="Arial" w:eastAsia="Arial" w:hAnsi="Arial" w:cs="Arial"/>
        </w:rPr>
        <w:t>’</w:t>
      </w:r>
      <w:r w:rsidR="18333F3D" w:rsidRPr="480313D8">
        <w:rPr>
          <w:rFonts w:ascii="Arial" w:eastAsia="Arial" w:hAnsi="Arial" w:cs="Arial"/>
        </w:rPr>
        <w:t xml:space="preserve"> events like </w:t>
      </w:r>
      <w:r w:rsidR="000A1922">
        <w:rPr>
          <w:rFonts w:ascii="Arial" w:eastAsia="Arial" w:hAnsi="Arial" w:cs="Arial"/>
        </w:rPr>
        <w:t xml:space="preserve">structured / </w:t>
      </w:r>
      <w:r w:rsidR="18333F3D" w:rsidRPr="480313D8">
        <w:rPr>
          <w:rFonts w:ascii="Arial" w:eastAsia="Arial" w:hAnsi="Arial" w:cs="Arial"/>
        </w:rPr>
        <w:t xml:space="preserve">organised sports, community and group activities </w:t>
      </w:r>
      <w:r w:rsidR="2C6F46CF" w:rsidRPr="480313D8">
        <w:rPr>
          <w:rFonts w:ascii="Arial" w:eastAsia="Arial" w:hAnsi="Arial" w:cs="Arial"/>
        </w:rPr>
        <w:t xml:space="preserve">with </w:t>
      </w:r>
      <w:r w:rsidR="18333F3D" w:rsidRPr="480313D8">
        <w:rPr>
          <w:rFonts w:ascii="Arial" w:eastAsia="Arial" w:hAnsi="Arial" w:cs="Arial"/>
        </w:rPr>
        <w:t xml:space="preserve">a maximum of </w:t>
      </w:r>
      <w:r w:rsidR="00F877DA">
        <w:rPr>
          <w:rFonts w:ascii="Arial" w:eastAsia="Arial" w:hAnsi="Arial" w:cs="Arial"/>
        </w:rPr>
        <w:t xml:space="preserve">up </w:t>
      </w:r>
      <w:proofErr w:type="gramStart"/>
      <w:r w:rsidR="00F877DA">
        <w:rPr>
          <w:rFonts w:ascii="Arial" w:eastAsia="Arial" w:hAnsi="Arial" w:cs="Arial"/>
        </w:rPr>
        <w:t xml:space="preserve">to </w:t>
      </w:r>
      <w:r w:rsidR="18333F3D" w:rsidRPr="480313D8">
        <w:rPr>
          <w:rFonts w:ascii="Arial" w:eastAsia="Arial" w:hAnsi="Arial" w:cs="Arial"/>
        </w:rPr>
        <w:t xml:space="preserve"> 40</w:t>
      </w:r>
      <w:proofErr w:type="gramEnd"/>
      <w:r w:rsidR="18333F3D" w:rsidRPr="480313D8">
        <w:rPr>
          <w:rFonts w:ascii="Arial" w:eastAsia="Arial" w:hAnsi="Arial" w:cs="Arial"/>
        </w:rPr>
        <w:t xml:space="preserve"> people</w:t>
      </w:r>
      <w:r w:rsidR="000A1922">
        <w:rPr>
          <w:rFonts w:ascii="Arial" w:eastAsia="Arial" w:hAnsi="Arial" w:cs="Arial"/>
        </w:rPr>
        <w:t xml:space="preserve"> in attendance at one time</w:t>
      </w:r>
      <w:r w:rsidR="004A0A09">
        <w:rPr>
          <w:rFonts w:ascii="Arial" w:eastAsia="Arial" w:hAnsi="Arial" w:cs="Arial"/>
        </w:rPr>
        <w:t xml:space="preserve"> </w:t>
      </w:r>
      <w:r w:rsidR="004A0A09" w:rsidRPr="004A0A09">
        <w:rPr>
          <w:rFonts w:ascii="Arial" w:eastAsia="Arial" w:hAnsi="Arial" w:cs="Arial"/>
          <w:color w:val="FF0000"/>
        </w:rPr>
        <w:t>(insert link to gatherings guidance)</w:t>
      </w:r>
      <w:r w:rsidR="4AE49096" w:rsidRPr="480313D8">
        <w:rPr>
          <w:rFonts w:ascii="Arial" w:eastAsia="Arial" w:hAnsi="Arial" w:cs="Arial"/>
        </w:rPr>
        <w:t xml:space="preserve">. </w:t>
      </w:r>
      <w:r w:rsidR="002A7690">
        <w:rPr>
          <w:rFonts w:ascii="Arial" w:eastAsia="Arial" w:hAnsi="Arial" w:cs="Arial"/>
        </w:rPr>
        <w:t>O</w:t>
      </w:r>
      <w:r w:rsidR="009E14DB">
        <w:rPr>
          <w:rFonts w:ascii="Arial" w:eastAsia="Arial" w:hAnsi="Arial" w:cs="Arial"/>
        </w:rPr>
        <w:t>rganisers should plan their activities with this upper attendance limit in mind.</w:t>
      </w:r>
      <w:r w:rsidR="000A1922">
        <w:rPr>
          <w:rFonts w:ascii="Arial" w:eastAsia="Arial" w:hAnsi="Arial" w:cs="Arial"/>
        </w:rPr>
        <w:t xml:space="preserve"> </w:t>
      </w:r>
    </w:p>
    <w:p w:rsidR="2E36702C" w:rsidRDefault="2E36702C" w:rsidP="1B31326E">
      <w:pPr>
        <w:rPr>
          <w:rFonts w:ascii="Arial" w:eastAsia="Arial" w:hAnsi="Arial" w:cs="Arial"/>
        </w:rPr>
      </w:pPr>
      <w:r w:rsidRPr="1B31326E">
        <w:rPr>
          <w:rFonts w:ascii="Arial" w:eastAsia="Arial" w:hAnsi="Arial" w:cs="Arial"/>
        </w:rPr>
        <w:t xml:space="preserve">It is important to engage your staff and volunteers in how to reduce the risk. Their involvement and commitment will be key to reducing risk for everyone. Before a setting </w:t>
      </w:r>
      <w:r w:rsidRPr="1B31326E">
        <w:rPr>
          <w:rFonts w:ascii="Arial" w:eastAsia="Arial" w:hAnsi="Arial" w:cs="Arial"/>
        </w:rPr>
        <w:lastRenderedPageBreak/>
        <w:t xml:space="preserve">opens, staff / volunteers will need to understand how to minimise the risk of the spread of COVID-19 </w:t>
      </w:r>
      <w:r w:rsidRPr="1B31326E">
        <w:rPr>
          <w:rFonts w:ascii="Arial" w:eastAsia="Arial" w:hAnsi="Arial" w:cs="Arial"/>
          <w:color w:val="FF0000"/>
        </w:rPr>
        <w:t xml:space="preserve">INSERT hyperlink </w:t>
      </w:r>
      <w:r w:rsidRPr="1B31326E">
        <w:rPr>
          <w:rFonts w:ascii="Arial" w:eastAsia="Arial" w:hAnsi="Arial" w:cs="Arial"/>
        </w:rPr>
        <w:t xml:space="preserve">and where appropriate be provided with training. </w:t>
      </w:r>
    </w:p>
    <w:p w:rsidR="1AC46E39" w:rsidRDefault="1AC46E39" w:rsidP="1B31326E">
      <w:pPr>
        <w:rPr>
          <w:rFonts w:ascii="Arial" w:eastAsia="Arial" w:hAnsi="Arial" w:cs="Arial"/>
          <w:b/>
          <w:bCs/>
          <w:lang w:eastAsia="en-GB"/>
        </w:rPr>
      </w:pPr>
    </w:p>
    <w:p w:rsidR="00D3074B" w:rsidRPr="00087433" w:rsidRDefault="00D3074B" w:rsidP="1B31326E">
      <w:pPr>
        <w:rPr>
          <w:rFonts w:ascii="Arial" w:eastAsia="Arial" w:hAnsi="Arial" w:cs="Arial"/>
          <w:color w:val="D13438"/>
        </w:rPr>
      </w:pPr>
      <w:r w:rsidRPr="1B31326E">
        <w:rPr>
          <w:rFonts w:ascii="Arial" w:eastAsia="Arial" w:hAnsi="Arial" w:cs="Arial"/>
          <w:b/>
          <w:bCs/>
          <w:lang w:eastAsia="en-GB"/>
        </w:rPr>
        <w:t xml:space="preserve">SECTOR SPECIFIC </w:t>
      </w:r>
      <w:r w:rsidR="2AD1F577" w:rsidRPr="1B31326E">
        <w:rPr>
          <w:rFonts w:ascii="Arial" w:eastAsia="Arial" w:hAnsi="Arial" w:cs="Arial"/>
          <w:b/>
          <w:bCs/>
          <w:lang w:eastAsia="en-GB"/>
        </w:rPr>
        <w:t>EXCEPTIONS</w:t>
      </w:r>
    </w:p>
    <w:p w:rsidR="2AD1F577" w:rsidRDefault="2AD1F577" w:rsidP="1B31326E">
      <w:pPr>
        <w:spacing w:after="0" w:line="240" w:lineRule="auto"/>
        <w:rPr>
          <w:rFonts w:ascii="Arial" w:eastAsia="Arial" w:hAnsi="Arial" w:cs="Arial"/>
          <w:b/>
          <w:bCs/>
          <w:lang w:eastAsia="en-GB"/>
        </w:rPr>
      </w:pPr>
      <w:r w:rsidRPr="1B31326E">
        <w:rPr>
          <w:rFonts w:ascii="Arial" w:eastAsia="Arial" w:hAnsi="Arial" w:cs="Arial"/>
        </w:rPr>
        <w:t>Some businesses / facilities cannot open at Level 2 – these are</w:t>
      </w:r>
      <w:r w:rsidR="02683B48" w:rsidRPr="1B31326E">
        <w:rPr>
          <w:rFonts w:ascii="Arial" w:eastAsia="Arial" w:hAnsi="Arial" w:cs="Arial"/>
        </w:rPr>
        <w:t>:</w:t>
      </w:r>
    </w:p>
    <w:p w:rsidR="2AD1F577" w:rsidRDefault="2AD1F577" w:rsidP="1B31326E">
      <w:pPr>
        <w:spacing w:after="0" w:line="240" w:lineRule="auto"/>
        <w:rPr>
          <w:rFonts w:ascii="Arial" w:eastAsia="Arial" w:hAnsi="Arial" w:cs="Arial"/>
          <w:b/>
          <w:bCs/>
          <w:lang w:eastAsia="en-GB"/>
        </w:rPr>
      </w:pPr>
      <w:r w:rsidRPr="480313D8">
        <w:rPr>
          <w:rFonts w:ascii="Arial" w:eastAsia="Arial" w:hAnsi="Arial" w:cs="Arial"/>
        </w:rPr>
        <w:t xml:space="preserve"> </w:t>
      </w:r>
    </w:p>
    <w:p w:rsidR="72F9AFB2" w:rsidRDefault="72F9AFB2" w:rsidP="480313D8">
      <w:pPr>
        <w:rPr>
          <w:rFonts w:ascii="Arial" w:eastAsia="Arial" w:hAnsi="Arial" w:cs="Arial"/>
          <w:b/>
          <w:bCs/>
          <w:highlight w:val="yellow"/>
        </w:rPr>
      </w:pPr>
      <w:r w:rsidRPr="480313D8">
        <w:rPr>
          <w:rFonts w:ascii="Arial" w:eastAsia="Arial" w:hAnsi="Arial" w:cs="Arial"/>
          <w:b/>
          <w:bCs/>
        </w:rPr>
        <w:t>Changing rooms / shower facilities</w:t>
      </w:r>
      <w:r w:rsidR="027A12C4" w:rsidRPr="480313D8">
        <w:rPr>
          <w:rFonts w:ascii="Arial" w:eastAsia="Arial" w:hAnsi="Arial" w:cs="Arial"/>
          <w:b/>
          <w:bCs/>
        </w:rPr>
        <w:t xml:space="preserve"> </w:t>
      </w:r>
      <w:r w:rsidR="027A12C4" w:rsidRPr="480313D8">
        <w:rPr>
          <w:rFonts w:ascii="Arial" w:eastAsia="Arial" w:hAnsi="Arial" w:cs="Arial"/>
        </w:rPr>
        <w:t xml:space="preserve">– </w:t>
      </w:r>
      <w:r w:rsidR="6E5A8174" w:rsidRPr="480313D8">
        <w:rPr>
          <w:rFonts w:ascii="Arial" w:eastAsia="Arial" w:hAnsi="Arial" w:cs="Arial"/>
        </w:rPr>
        <w:t xml:space="preserve">They should not open as they are </w:t>
      </w:r>
      <w:r w:rsidR="4A046CFD" w:rsidRPr="480313D8">
        <w:rPr>
          <w:rFonts w:ascii="Arial" w:eastAsia="Arial" w:hAnsi="Arial" w:cs="Arial"/>
        </w:rPr>
        <w:t xml:space="preserve">considered higher </w:t>
      </w:r>
      <w:r w:rsidR="5E217551" w:rsidRPr="480313D8">
        <w:rPr>
          <w:rFonts w:ascii="Arial" w:eastAsia="Arial" w:hAnsi="Arial" w:cs="Arial"/>
        </w:rPr>
        <w:t xml:space="preserve">risk </w:t>
      </w:r>
      <w:r w:rsidR="4A046CFD" w:rsidRPr="480313D8">
        <w:rPr>
          <w:rFonts w:ascii="Arial" w:eastAsia="Arial" w:hAnsi="Arial" w:cs="Arial"/>
        </w:rPr>
        <w:t xml:space="preserve">areas </w:t>
      </w:r>
      <w:r w:rsidR="09C211FA" w:rsidRPr="480313D8">
        <w:rPr>
          <w:rFonts w:ascii="Arial" w:eastAsia="Arial" w:hAnsi="Arial" w:cs="Arial"/>
        </w:rPr>
        <w:t>for virus transmission</w:t>
      </w:r>
      <w:r w:rsidR="36B5A51A" w:rsidRPr="480313D8">
        <w:rPr>
          <w:rFonts w:ascii="Arial" w:eastAsia="Arial" w:hAnsi="Arial" w:cs="Arial"/>
        </w:rPr>
        <w:t>. This is because of</w:t>
      </w:r>
      <w:r w:rsidR="09C211FA" w:rsidRPr="480313D8">
        <w:rPr>
          <w:rFonts w:ascii="Arial" w:eastAsia="Arial" w:hAnsi="Arial" w:cs="Arial"/>
        </w:rPr>
        <w:t xml:space="preserve"> </w:t>
      </w:r>
      <w:r w:rsidR="455E17ED" w:rsidRPr="480313D8">
        <w:rPr>
          <w:rFonts w:ascii="Arial" w:eastAsia="Arial" w:hAnsi="Arial" w:cs="Arial"/>
        </w:rPr>
        <w:t xml:space="preserve">the difficulties in physically distancing </w:t>
      </w:r>
      <w:r w:rsidR="09C211FA" w:rsidRPr="480313D8">
        <w:rPr>
          <w:rFonts w:ascii="Arial" w:eastAsia="Arial" w:hAnsi="Arial" w:cs="Arial"/>
        </w:rPr>
        <w:t xml:space="preserve">multiple users and the </w:t>
      </w:r>
      <w:r w:rsidR="05327375" w:rsidRPr="480313D8">
        <w:rPr>
          <w:rFonts w:ascii="Arial" w:eastAsia="Arial" w:hAnsi="Arial" w:cs="Arial"/>
        </w:rPr>
        <w:t xml:space="preserve">challenge of </w:t>
      </w:r>
      <w:r w:rsidR="09C211FA" w:rsidRPr="480313D8">
        <w:rPr>
          <w:rFonts w:ascii="Arial" w:eastAsia="Arial" w:hAnsi="Arial" w:cs="Arial"/>
        </w:rPr>
        <w:t>sufficiently disinfecting th</w:t>
      </w:r>
      <w:r w:rsidR="00F877DA">
        <w:rPr>
          <w:rFonts w:ascii="Arial" w:eastAsia="Arial" w:hAnsi="Arial" w:cs="Arial"/>
        </w:rPr>
        <w:t xml:space="preserve">ese </w:t>
      </w:r>
      <w:proofErr w:type="gramStart"/>
      <w:r w:rsidR="00F877DA">
        <w:rPr>
          <w:rFonts w:ascii="Arial" w:eastAsia="Arial" w:hAnsi="Arial" w:cs="Arial"/>
        </w:rPr>
        <w:t xml:space="preserve">areas </w:t>
      </w:r>
      <w:r w:rsidR="7BEB4340" w:rsidRPr="480313D8">
        <w:rPr>
          <w:rFonts w:ascii="Arial" w:eastAsia="Arial" w:hAnsi="Arial" w:cs="Arial"/>
        </w:rPr>
        <w:t xml:space="preserve"> between</w:t>
      </w:r>
      <w:proofErr w:type="gramEnd"/>
      <w:r w:rsidR="7BEB4340" w:rsidRPr="480313D8">
        <w:rPr>
          <w:rFonts w:ascii="Arial" w:eastAsia="Arial" w:hAnsi="Arial" w:cs="Arial"/>
        </w:rPr>
        <w:t xml:space="preserve"> users</w:t>
      </w:r>
      <w:r w:rsidR="09C211FA" w:rsidRPr="480313D8">
        <w:rPr>
          <w:rFonts w:ascii="Arial" w:eastAsia="Arial" w:hAnsi="Arial" w:cs="Arial"/>
        </w:rPr>
        <w:t xml:space="preserve">. </w:t>
      </w:r>
    </w:p>
    <w:p w:rsidR="72F9AFB2" w:rsidRDefault="14E40A9C" w:rsidP="480313D8">
      <w:pPr>
        <w:rPr>
          <w:rFonts w:ascii="Arial" w:eastAsia="Arial" w:hAnsi="Arial" w:cs="Arial"/>
        </w:rPr>
      </w:pPr>
      <w:r w:rsidRPr="480313D8">
        <w:rPr>
          <w:rFonts w:ascii="Arial" w:eastAsia="Arial" w:hAnsi="Arial" w:cs="Arial"/>
        </w:rPr>
        <w:t xml:space="preserve">Toilets or other areas must not be </w:t>
      </w:r>
      <w:r w:rsidR="79EDB0B3" w:rsidRPr="480313D8">
        <w:rPr>
          <w:rFonts w:ascii="Arial" w:eastAsia="Arial" w:hAnsi="Arial" w:cs="Arial"/>
        </w:rPr>
        <w:t xml:space="preserve">allowed to become </w:t>
      </w:r>
      <w:r w:rsidRPr="480313D8">
        <w:rPr>
          <w:rFonts w:ascii="Arial" w:eastAsia="Arial" w:hAnsi="Arial" w:cs="Arial"/>
        </w:rPr>
        <w:t>used as changing rooms</w:t>
      </w:r>
      <w:r w:rsidR="005562DE">
        <w:rPr>
          <w:rFonts w:ascii="Arial" w:eastAsia="Arial" w:hAnsi="Arial" w:cs="Arial"/>
        </w:rPr>
        <w:t>.</w:t>
      </w:r>
    </w:p>
    <w:p w:rsidR="72F9AFB2" w:rsidRDefault="6F405214" w:rsidP="480313D8">
      <w:pPr>
        <w:rPr>
          <w:rFonts w:ascii="Arial" w:eastAsia="Arial" w:hAnsi="Arial" w:cs="Arial"/>
        </w:rPr>
      </w:pPr>
      <w:r w:rsidRPr="480313D8">
        <w:rPr>
          <w:rFonts w:ascii="Arial" w:eastAsia="Arial" w:hAnsi="Arial" w:cs="Arial"/>
        </w:rPr>
        <w:t>In sports and recreational settings patrons should be encouraged to arrive in their kit ready to participate and then shower and change their clothing at home.</w:t>
      </w:r>
    </w:p>
    <w:p w:rsidR="72F9AFB2" w:rsidRDefault="72F9AFB2" w:rsidP="1B31326E">
      <w:pPr>
        <w:rPr>
          <w:rFonts w:ascii="Arial" w:eastAsia="Arial" w:hAnsi="Arial" w:cs="Arial"/>
        </w:rPr>
      </w:pPr>
      <w:r w:rsidRPr="1B31326E">
        <w:rPr>
          <w:rFonts w:ascii="Arial" w:eastAsia="Arial" w:hAnsi="Arial" w:cs="Arial"/>
        </w:rPr>
        <w:t>There is separate guidance for indoor sport and recreation businesses.</w:t>
      </w:r>
    </w:p>
    <w:p w:rsidR="2E9067E5" w:rsidRDefault="2E9067E5" w:rsidP="1B31326E">
      <w:pPr>
        <w:rPr>
          <w:rFonts w:ascii="Arial" w:eastAsia="Arial" w:hAnsi="Arial" w:cs="Arial"/>
        </w:rPr>
      </w:pPr>
      <w:r w:rsidRPr="1B31326E">
        <w:rPr>
          <w:rFonts w:ascii="Arial" w:eastAsia="Arial" w:hAnsi="Arial" w:cs="Arial"/>
          <w:b/>
          <w:bCs/>
        </w:rPr>
        <w:t xml:space="preserve">Indoor areas associated with recreational and sporting venues </w:t>
      </w:r>
    </w:p>
    <w:p w:rsidR="2E9067E5" w:rsidRDefault="2E9067E5" w:rsidP="1B31326E">
      <w:pPr>
        <w:rPr>
          <w:rFonts w:ascii="Arial" w:eastAsia="Arial" w:hAnsi="Arial" w:cs="Arial"/>
        </w:rPr>
      </w:pPr>
      <w:r w:rsidRPr="1B31326E">
        <w:rPr>
          <w:rFonts w:ascii="Arial" w:eastAsia="Arial" w:hAnsi="Arial" w:cs="Arial"/>
        </w:rPr>
        <w:t xml:space="preserve">As at Level 3, the outdoor areas of heritage sites and the gardens associated with such attractions can continue to be enjoyed. The indoor areas of many such venues are now able to re-open in line with specific guidance depending on their function. For example: </w:t>
      </w:r>
    </w:p>
    <w:p w:rsidR="2E9067E5" w:rsidRDefault="2E9067E5" w:rsidP="1B31326E">
      <w:pPr>
        <w:pStyle w:val="ListParagraph"/>
        <w:numPr>
          <w:ilvl w:val="0"/>
          <w:numId w:val="2"/>
        </w:numPr>
        <w:rPr>
          <w:rFonts w:ascii="Arial" w:eastAsia="Arial" w:hAnsi="Arial" w:cs="Arial"/>
          <w:b/>
          <w:bCs/>
        </w:rPr>
      </w:pPr>
      <w:r w:rsidRPr="480313D8">
        <w:rPr>
          <w:rFonts w:ascii="Arial" w:eastAsia="Arial" w:hAnsi="Arial" w:cs="Arial"/>
          <w:b/>
          <w:bCs/>
        </w:rPr>
        <w:t>Food outlets / club houses</w:t>
      </w:r>
      <w:r w:rsidRPr="480313D8">
        <w:rPr>
          <w:rFonts w:ascii="Arial" w:eastAsia="Arial" w:hAnsi="Arial" w:cs="Arial"/>
        </w:rPr>
        <w:t xml:space="preserve"> – may offer alfresco or indoor seating in compliance with the guidance </w:t>
      </w:r>
      <w:r w:rsidRPr="480313D8">
        <w:rPr>
          <w:rFonts w:ascii="Arial" w:eastAsia="Arial" w:hAnsi="Arial" w:cs="Arial"/>
          <w:color w:val="FF0000"/>
        </w:rPr>
        <w:t xml:space="preserve">INSERT HYPERLINK TO FOOD </w:t>
      </w:r>
    </w:p>
    <w:p w:rsidR="2E9067E5" w:rsidRDefault="2E9067E5" w:rsidP="1B31326E">
      <w:pPr>
        <w:pStyle w:val="ListParagraph"/>
        <w:numPr>
          <w:ilvl w:val="0"/>
          <w:numId w:val="2"/>
        </w:numPr>
        <w:rPr>
          <w:rFonts w:ascii="Arial" w:eastAsia="Arial" w:hAnsi="Arial" w:cs="Arial"/>
          <w:b/>
          <w:bCs/>
        </w:rPr>
      </w:pPr>
      <w:r w:rsidRPr="1B31326E">
        <w:rPr>
          <w:rFonts w:ascii="Arial" w:eastAsia="Arial" w:hAnsi="Arial" w:cs="Arial"/>
          <w:b/>
          <w:bCs/>
        </w:rPr>
        <w:t xml:space="preserve">Retail </w:t>
      </w:r>
      <w:r w:rsidRPr="1B31326E">
        <w:rPr>
          <w:rFonts w:ascii="Arial" w:eastAsia="Arial" w:hAnsi="Arial" w:cs="Arial"/>
        </w:rPr>
        <w:t xml:space="preserve">– shops associated with leisure facilities and attractions must comply with the appropriate guidance </w:t>
      </w:r>
      <w:r w:rsidRPr="1B31326E">
        <w:rPr>
          <w:rFonts w:ascii="Arial" w:eastAsia="Arial" w:hAnsi="Arial" w:cs="Arial"/>
          <w:color w:val="FF0000"/>
        </w:rPr>
        <w:t>INSERT HYPERLINK TO RETAIL</w:t>
      </w:r>
    </w:p>
    <w:p w:rsidR="2E9067E5" w:rsidRDefault="2E9067E5" w:rsidP="1B31326E">
      <w:pPr>
        <w:pStyle w:val="ListParagraph"/>
        <w:numPr>
          <w:ilvl w:val="0"/>
          <w:numId w:val="2"/>
        </w:numPr>
        <w:rPr>
          <w:rFonts w:ascii="Arial" w:eastAsia="Arial" w:hAnsi="Arial" w:cs="Arial"/>
          <w:b/>
          <w:bCs/>
        </w:rPr>
      </w:pPr>
      <w:r w:rsidRPr="1B31326E">
        <w:rPr>
          <w:rFonts w:ascii="Arial" w:eastAsia="Arial" w:hAnsi="Arial" w:cs="Arial"/>
          <w:b/>
          <w:bCs/>
        </w:rPr>
        <w:t xml:space="preserve">Office and administrative spaces </w:t>
      </w:r>
      <w:r w:rsidRPr="1B31326E">
        <w:rPr>
          <w:rFonts w:ascii="Arial" w:eastAsia="Arial" w:hAnsi="Arial" w:cs="Arial"/>
        </w:rPr>
        <w:t>-</w:t>
      </w:r>
      <w:r w:rsidR="00F877DA">
        <w:rPr>
          <w:rFonts w:ascii="Arial" w:eastAsia="Arial" w:hAnsi="Arial" w:cs="Arial"/>
        </w:rPr>
        <w:t xml:space="preserve"> </w:t>
      </w:r>
      <w:r w:rsidRPr="1B31326E">
        <w:rPr>
          <w:rFonts w:ascii="Arial" w:eastAsia="Arial" w:hAnsi="Arial" w:cs="Arial"/>
        </w:rPr>
        <w:t xml:space="preserve">these must comply with the guidance for indoor workplaces </w:t>
      </w:r>
      <w:r w:rsidRPr="1B31326E">
        <w:rPr>
          <w:rFonts w:ascii="Arial" w:eastAsia="Arial" w:hAnsi="Arial" w:cs="Arial"/>
          <w:color w:val="FF0000"/>
        </w:rPr>
        <w:t>INSERT HYPERLINK TO INDOOR WORKPLACES</w:t>
      </w:r>
    </w:p>
    <w:p w:rsidR="2E9067E5" w:rsidRDefault="2E9067E5" w:rsidP="1B31326E">
      <w:pPr>
        <w:pStyle w:val="ListParagraph"/>
        <w:numPr>
          <w:ilvl w:val="0"/>
          <w:numId w:val="2"/>
        </w:numPr>
        <w:rPr>
          <w:rFonts w:ascii="Arial" w:eastAsia="Arial" w:hAnsi="Arial" w:cs="Arial"/>
          <w:b/>
          <w:bCs/>
        </w:rPr>
      </w:pPr>
      <w:r w:rsidRPr="480313D8">
        <w:rPr>
          <w:rFonts w:ascii="Arial" w:eastAsia="Arial" w:hAnsi="Arial" w:cs="Arial"/>
          <w:b/>
          <w:bCs/>
        </w:rPr>
        <w:t>Toilets</w:t>
      </w:r>
      <w:r w:rsidRPr="480313D8">
        <w:rPr>
          <w:rFonts w:ascii="Arial" w:eastAsia="Arial" w:hAnsi="Arial" w:cs="Arial"/>
        </w:rPr>
        <w:t xml:space="preserve"> – </w:t>
      </w:r>
      <w:r w:rsidRPr="480313D8">
        <w:rPr>
          <w:rFonts w:ascii="Arial" w:eastAsia="Arial" w:hAnsi="Arial" w:cs="Arial"/>
          <w:color w:val="FF0000"/>
        </w:rPr>
        <w:t>INSERT HYPERLINK TO TOILETS</w:t>
      </w:r>
      <w:r w:rsidR="72A4D46A" w:rsidRPr="480313D8">
        <w:rPr>
          <w:rFonts w:ascii="Arial" w:eastAsia="Arial" w:hAnsi="Arial" w:cs="Arial"/>
          <w:color w:val="FF0000"/>
        </w:rPr>
        <w:t xml:space="preserve">. </w:t>
      </w:r>
      <w:r w:rsidR="72A4D46A" w:rsidRPr="480313D8">
        <w:rPr>
          <w:rFonts w:ascii="Arial" w:eastAsia="Arial" w:hAnsi="Arial" w:cs="Arial"/>
        </w:rPr>
        <w:t>Toilets must not be allowed to be used as changing rooms</w:t>
      </w:r>
      <w:r w:rsidRPr="480313D8">
        <w:rPr>
          <w:rFonts w:ascii="Arial" w:eastAsia="Arial" w:hAnsi="Arial" w:cs="Arial"/>
          <w:color w:val="FF0000"/>
        </w:rPr>
        <w:t xml:space="preserve"> </w:t>
      </w:r>
    </w:p>
    <w:p w:rsidR="490E6A53" w:rsidRDefault="0A24E422" w:rsidP="00DD6B01">
      <w:pPr>
        <w:pStyle w:val="ListParagraph"/>
        <w:numPr>
          <w:ilvl w:val="0"/>
          <w:numId w:val="2"/>
        </w:numPr>
        <w:rPr>
          <w:rFonts w:ascii="Arial" w:eastAsia="Arial" w:hAnsi="Arial" w:cs="Arial"/>
        </w:rPr>
      </w:pPr>
      <w:r w:rsidRPr="480313D8">
        <w:rPr>
          <w:rFonts w:ascii="Arial" w:eastAsia="Arial" w:hAnsi="Arial" w:cs="Arial"/>
          <w:b/>
          <w:bCs/>
        </w:rPr>
        <w:t xml:space="preserve">Other indoor spaces </w:t>
      </w:r>
      <w:r w:rsidR="2FED6905" w:rsidRPr="00F877DA">
        <w:rPr>
          <w:rFonts w:ascii="Arial" w:eastAsia="Arial" w:hAnsi="Arial" w:cs="Arial"/>
          <w:bCs/>
        </w:rPr>
        <w:t>-</w:t>
      </w:r>
      <w:r w:rsidR="2FED6905" w:rsidRPr="480313D8">
        <w:rPr>
          <w:rFonts w:ascii="Arial" w:eastAsia="Arial" w:hAnsi="Arial" w:cs="Arial"/>
          <w:b/>
          <w:bCs/>
        </w:rPr>
        <w:t xml:space="preserve"> </w:t>
      </w:r>
      <w:r w:rsidRPr="480313D8">
        <w:rPr>
          <w:rFonts w:ascii="Arial" w:eastAsia="Arial" w:hAnsi="Arial" w:cs="Arial"/>
        </w:rPr>
        <w:t>should be risk assessed in terms of adequate ventilation of fresh air before allowing public access</w:t>
      </w:r>
      <w:r w:rsidR="000E76F8">
        <w:rPr>
          <w:rFonts w:ascii="Arial" w:eastAsia="Arial" w:hAnsi="Arial" w:cs="Arial"/>
        </w:rPr>
        <w:t xml:space="preserve">. </w:t>
      </w:r>
      <w:r w:rsidR="005562DE">
        <w:rPr>
          <w:rFonts w:ascii="Arial" w:eastAsia="Arial" w:hAnsi="Arial" w:cs="Arial"/>
        </w:rPr>
        <w:t xml:space="preserve">Particular attention should be paid to any H&amp;S requirements and risk assessment that a business, club or organisation </w:t>
      </w:r>
      <w:r w:rsidR="001A5AFC">
        <w:rPr>
          <w:rFonts w:ascii="Arial" w:eastAsia="Arial" w:hAnsi="Arial" w:cs="Arial"/>
        </w:rPr>
        <w:t>might ordinarily</w:t>
      </w:r>
      <w:r w:rsidR="00DD6B01">
        <w:rPr>
          <w:rFonts w:ascii="Arial" w:eastAsia="Arial" w:hAnsi="Arial" w:cs="Arial"/>
        </w:rPr>
        <w:t xml:space="preserve"> undertake. Furthermore, the guidance regarding indoor businesses (</w:t>
      </w:r>
      <w:r w:rsidR="00DD6B01" w:rsidRPr="00DD6B01">
        <w:rPr>
          <w:rFonts w:ascii="Arial" w:eastAsia="Arial" w:hAnsi="Arial" w:cs="Arial"/>
          <w:color w:val="FF0000"/>
        </w:rPr>
        <w:t>ins</w:t>
      </w:r>
      <w:r w:rsidR="00DD6B01">
        <w:rPr>
          <w:rFonts w:ascii="Arial" w:eastAsia="Arial" w:hAnsi="Arial" w:cs="Arial"/>
          <w:color w:val="FF0000"/>
        </w:rPr>
        <w:t>e</w:t>
      </w:r>
      <w:r w:rsidR="00DD6B01" w:rsidRPr="00DD6B01">
        <w:rPr>
          <w:rFonts w:ascii="Arial" w:eastAsia="Arial" w:hAnsi="Arial" w:cs="Arial"/>
          <w:color w:val="FF0000"/>
        </w:rPr>
        <w:t>rt hyperlink</w:t>
      </w:r>
      <w:r w:rsidR="00DD6B01">
        <w:rPr>
          <w:rFonts w:ascii="Arial" w:eastAsia="Arial" w:hAnsi="Arial" w:cs="Arial"/>
        </w:rPr>
        <w:t xml:space="preserve">) must also be followed. </w:t>
      </w:r>
    </w:p>
    <w:p w:rsidR="490E6A53" w:rsidRDefault="490E6A53" w:rsidP="1B31326E">
      <w:pPr>
        <w:rPr>
          <w:rFonts w:ascii="Arial" w:eastAsia="Arial" w:hAnsi="Arial" w:cs="Arial"/>
        </w:rPr>
      </w:pPr>
    </w:p>
    <w:p w:rsidR="490E6A53" w:rsidRDefault="490E6A53" w:rsidP="1B31326E">
      <w:pPr>
        <w:spacing w:after="0" w:line="240" w:lineRule="auto"/>
        <w:rPr>
          <w:rFonts w:ascii="Arial" w:eastAsia="Arial" w:hAnsi="Arial" w:cs="Arial"/>
          <w:b/>
          <w:bCs/>
          <w:lang w:eastAsia="en-GB"/>
        </w:rPr>
      </w:pPr>
    </w:p>
    <w:p w:rsidR="00F138D5" w:rsidRDefault="00F138D5" w:rsidP="1B31326E">
      <w:pPr>
        <w:rPr>
          <w:rFonts w:ascii="Arial" w:eastAsia="Arial" w:hAnsi="Arial" w:cs="Arial"/>
        </w:rPr>
      </w:pPr>
    </w:p>
    <w:p w:rsidR="4BC84852" w:rsidRDefault="4BC84852" w:rsidP="1B31326E">
      <w:pPr>
        <w:rPr>
          <w:rFonts w:ascii="Arial" w:eastAsia="Arial" w:hAnsi="Arial" w:cs="Arial"/>
        </w:rPr>
      </w:pPr>
    </w:p>
    <w:p w:rsidR="7D415EE6" w:rsidRDefault="7D415EE6" w:rsidP="1B31326E">
      <w:pPr>
        <w:rPr>
          <w:rFonts w:ascii="Arial" w:eastAsia="Arial" w:hAnsi="Arial" w:cs="Arial"/>
          <w:b/>
          <w:bCs/>
        </w:rPr>
      </w:pPr>
    </w:p>
    <w:sectPr w:rsidR="7D415EE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7B5" w:rsidRDefault="00A157B5" w:rsidP="003B19D3">
      <w:pPr>
        <w:spacing w:after="0" w:line="240" w:lineRule="auto"/>
      </w:pPr>
      <w:r>
        <w:separator/>
      </w:r>
    </w:p>
  </w:endnote>
  <w:endnote w:type="continuationSeparator" w:id="0">
    <w:p w:rsidR="00A157B5" w:rsidRDefault="00A157B5" w:rsidP="003B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7B5" w:rsidRDefault="00A157B5" w:rsidP="003B19D3">
      <w:pPr>
        <w:spacing w:after="0" w:line="240" w:lineRule="auto"/>
      </w:pPr>
      <w:r>
        <w:separator/>
      </w:r>
    </w:p>
  </w:footnote>
  <w:footnote w:type="continuationSeparator" w:id="0">
    <w:p w:rsidR="00A157B5" w:rsidRDefault="00A157B5" w:rsidP="003B1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9D3" w:rsidRPr="004A0A09" w:rsidRDefault="004A0A09">
    <w:pPr>
      <w:pStyle w:val="Header"/>
      <w:rPr>
        <w:color w:val="FF0000"/>
      </w:rPr>
    </w:pPr>
    <w:r w:rsidRPr="004A0A09">
      <w:rPr>
        <w:color w:val="FF0000"/>
      </w:rPr>
      <w:t xml:space="preserve">PLEASE NOTE THIS IS DRAFT GUIDANCE DEVELOPED BY PUBLIC HEALTH POLICY AS OF 05/06/2020 </w:t>
    </w:r>
  </w:p>
  <w:p w:rsidR="004A0A09" w:rsidRDefault="004A0A09">
    <w:pPr>
      <w:pStyle w:val="Header"/>
      <w:rPr>
        <w:color w:val="FF0000"/>
      </w:rPr>
    </w:pPr>
    <w:r w:rsidRPr="004A0A09">
      <w:rPr>
        <w:color w:val="FF0000"/>
      </w:rPr>
      <w:t xml:space="preserve">It is subject to change and </w:t>
    </w:r>
    <w:r>
      <w:rPr>
        <w:color w:val="FF0000"/>
      </w:rPr>
      <w:t xml:space="preserve">for </w:t>
    </w:r>
    <w:r w:rsidRPr="004A0A09">
      <w:rPr>
        <w:color w:val="FF0000"/>
      </w:rPr>
      <w:t xml:space="preserve">indicative </w:t>
    </w:r>
    <w:r>
      <w:rPr>
        <w:color w:val="FF0000"/>
      </w:rPr>
      <w:t xml:space="preserve">purposes </w:t>
    </w:r>
    <w:r w:rsidRPr="004A0A09">
      <w:rPr>
        <w:color w:val="FF0000"/>
      </w:rPr>
      <w:t>only</w:t>
    </w:r>
    <w:r>
      <w:rPr>
        <w:color w:val="FF0000"/>
      </w:rPr>
      <w:t>. Final agreed guidance will be provided on gov.je on 12.06.2020</w:t>
    </w:r>
  </w:p>
  <w:p w:rsidR="004A0A09" w:rsidRPr="004A0A09" w:rsidRDefault="004A0A09">
    <w:pPr>
      <w:pStyle w:val="Header"/>
      <w:rPr>
        <w:color w:val="FF0000"/>
      </w:rPr>
    </w:pPr>
    <w:r w:rsidRPr="004A0A09">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674F4"/>
    <w:multiLevelType w:val="hybridMultilevel"/>
    <w:tmpl w:val="2C96C5F6"/>
    <w:lvl w:ilvl="0" w:tplc="FCEC97FC">
      <w:start w:val="1"/>
      <w:numFmt w:val="bullet"/>
      <w:lvlText w:val=""/>
      <w:lvlJc w:val="left"/>
      <w:pPr>
        <w:ind w:left="720" w:hanging="360"/>
      </w:pPr>
      <w:rPr>
        <w:rFonts w:ascii="Symbol" w:hAnsi="Symbol" w:hint="default"/>
      </w:rPr>
    </w:lvl>
    <w:lvl w:ilvl="1" w:tplc="266EB51A">
      <w:start w:val="1"/>
      <w:numFmt w:val="bullet"/>
      <w:lvlText w:val="o"/>
      <w:lvlJc w:val="left"/>
      <w:pPr>
        <w:ind w:left="1440" w:hanging="360"/>
      </w:pPr>
      <w:rPr>
        <w:rFonts w:ascii="Courier New" w:hAnsi="Courier New" w:hint="default"/>
      </w:rPr>
    </w:lvl>
    <w:lvl w:ilvl="2" w:tplc="38A8FEE8">
      <w:start w:val="1"/>
      <w:numFmt w:val="bullet"/>
      <w:lvlText w:val=""/>
      <w:lvlJc w:val="left"/>
      <w:pPr>
        <w:ind w:left="2160" w:hanging="360"/>
      </w:pPr>
      <w:rPr>
        <w:rFonts w:ascii="Wingdings" w:hAnsi="Wingdings" w:hint="default"/>
      </w:rPr>
    </w:lvl>
    <w:lvl w:ilvl="3" w:tplc="CE90029E">
      <w:start w:val="1"/>
      <w:numFmt w:val="bullet"/>
      <w:lvlText w:val=""/>
      <w:lvlJc w:val="left"/>
      <w:pPr>
        <w:ind w:left="2880" w:hanging="360"/>
      </w:pPr>
      <w:rPr>
        <w:rFonts w:ascii="Symbol" w:hAnsi="Symbol" w:hint="default"/>
      </w:rPr>
    </w:lvl>
    <w:lvl w:ilvl="4" w:tplc="9EAA7B8A">
      <w:start w:val="1"/>
      <w:numFmt w:val="bullet"/>
      <w:lvlText w:val="o"/>
      <w:lvlJc w:val="left"/>
      <w:pPr>
        <w:ind w:left="3600" w:hanging="360"/>
      </w:pPr>
      <w:rPr>
        <w:rFonts w:ascii="Courier New" w:hAnsi="Courier New" w:hint="default"/>
      </w:rPr>
    </w:lvl>
    <w:lvl w:ilvl="5" w:tplc="F53491CE">
      <w:start w:val="1"/>
      <w:numFmt w:val="bullet"/>
      <w:lvlText w:val=""/>
      <w:lvlJc w:val="left"/>
      <w:pPr>
        <w:ind w:left="4320" w:hanging="360"/>
      </w:pPr>
      <w:rPr>
        <w:rFonts w:ascii="Wingdings" w:hAnsi="Wingdings" w:hint="default"/>
      </w:rPr>
    </w:lvl>
    <w:lvl w:ilvl="6" w:tplc="19E26D4C">
      <w:start w:val="1"/>
      <w:numFmt w:val="bullet"/>
      <w:lvlText w:val=""/>
      <w:lvlJc w:val="left"/>
      <w:pPr>
        <w:ind w:left="5040" w:hanging="360"/>
      </w:pPr>
      <w:rPr>
        <w:rFonts w:ascii="Symbol" w:hAnsi="Symbol" w:hint="default"/>
      </w:rPr>
    </w:lvl>
    <w:lvl w:ilvl="7" w:tplc="8364217A">
      <w:start w:val="1"/>
      <w:numFmt w:val="bullet"/>
      <w:lvlText w:val="o"/>
      <w:lvlJc w:val="left"/>
      <w:pPr>
        <w:ind w:left="5760" w:hanging="360"/>
      </w:pPr>
      <w:rPr>
        <w:rFonts w:ascii="Courier New" w:hAnsi="Courier New" w:hint="default"/>
      </w:rPr>
    </w:lvl>
    <w:lvl w:ilvl="8" w:tplc="A3F6C5DE">
      <w:start w:val="1"/>
      <w:numFmt w:val="bullet"/>
      <w:lvlText w:val=""/>
      <w:lvlJc w:val="left"/>
      <w:pPr>
        <w:ind w:left="6480" w:hanging="360"/>
      </w:pPr>
      <w:rPr>
        <w:rFonts w:ascii="Wingdings" w:hAnsi="Wingdings" w:hint="default"/>
      </w:rPr>
    </w:lvl>
  </w:abstractNum>
  <w:abstractNum w:abstractNumId="1" w15:restartNumberingAfterBreak="0">
    <w:nsid w:val="22BC3E56"/>
    <w:multiLevelType w:val="hybridMultilevel"/>
    <w:tmpl w:val="3246FF30"/>
    <w:lvl w:ilvl="0" w:tplc="795E73A4">
      <w:start w:val="1"/>
      <w:numFmt w:val="bullet"/>
      <w:lvlText w:val=""/>
      <w:lvlJc w:val="left"/>
      <w:pPr>
        <w:ind w:left="720" w:hanging="360"/>
      </w:pPr>
      <w:rPr>
        <w:rFonts w:ascii="Symbol" w:hAnsi="Symbol" w:hint="default"/>
      </w:rPr>
    </w:lvl>
    <w:lvl w:ilvl="1" w:tplc="CAFA78E8">
      <w:start w:val="1"/>
      <w:numFmt w:val="bullet"/>
      <w:lvlText w:val="o"/>
      <w:lvlJc w:val="left"/>
      <w:pPr>
        <w:ind w:left="1440" w:hanging="360"/>
      </w:pPr>
      <w:rPr>
        <w:rFonts w:ascii="Courier New" w:hAnsi="Courier New" w:hint="default"/>
      </w:rPr>
    </w:lvl>
    <w:lvl w:ilvl="2" w:tplc="F07A0628">
      <w:start w:val="1"/>
      <w:numFmt w:val="bullet"/>
      <w:lvlText w:val=""/>
      <w:lvlJc w:val="left"/>
      <w:pPr>
        <w:ind w:left="2160" w:hanging="360"/>
      </w:pPr>
      <w:rPr>
        <w:rFonts w:ascii="Wingdings" w:hAnsi="Wingdings" w:hint="default"/>
      </w:rPr>
    </w:lvl>
    <w:lvl w:ilvl="3" w:tplc="A5E025A6">
      <w:start w:val="1"/>
      <w:numFmt w:val="bullet"/>
      <w:lvlText w:val=""/>
      <w:lvlJc w:val="left"/>
      <w:pPr>
        <w:ind w:left="2880" w:hanging="360"/>
      </w:pPr>
      <w:rPr>
        <w:rFonts w:ascii="Symbol" w:hAnsi="Symbol" w:hint="default"/>
      </w:rPr>
    </w:lvl>
    <w:lvl w:ilvl="4" w:tplc="9BC0C2A2">
      <w:start w:val="1"/>
      <w:numFmt w:val="bullet"/>
      <w:lvlText w:val="o"/>
      <w:lvlJc w:val="left"/>
      <w:pPr>
        <w:ind w:left="3600" w:hanging="360"/>
      </w:pPr>
      <w:rPr>
        <w:rFonts w:ascii="Courier New" w:hAnsi="Courier New" w:hint="default"/>
      </w:rPr>
    </w:lvl>
    <w:lvl w:ilvl="5" w:tplc="6DF85732">
      <w:start w:val="1"/>
      <w:numFmt w:val="bullet"/>
      <w:lvlText w:val=""/>
      <w:lvlJc w:val="left"/>
      <w:pPr>
        <w:ind w:left="4320" w:hanging="360"/>
      </w:pPr>
      <w:rPr>
        <w:rFonts w:ascii="Wingdings" w:hAnsi="Wingdings" w:hint="default"/>
      </w:rPr>
    </w:lvl>
    <w:lvl w:ilvl="6" w:tplc="7A442990">
      <w:start w:val="1"/>
      <w:numFmt w:val="bullet"/>
      <w:lvlText w:val=""/>
      <w:lvlJc w:val="left"/>
      <w:pPr>
        <w:ind w:left="5040" w:hanging="360"/>
      </w:pPr>
      <w:rPr>
        <w:rFonts w:ascii="Symbol" w:hAnsi="Symbol" w:hint="default"/>
      </w:rPr>
    </w:lvl>
    <w:lvl w:ilvl="7" w:tplc="EE8C25B6">
      <w:start w:val="1"/>
      <w:numFmt w:val="bullet"/>
      <w:lvlText w:val="o"/>
      <w:lvlJc w:val="left"/>
      <w:pPr>
        <w:ind w:left="5760" w:hanging="360"/>
      </w:pPr>
      <w:rPr>
        <w:rFonts w:ascii="Courier New" w:hAnsi="Courier New" w:hint="default"/>
      </w:rPr>
    </w:lvl>
    <w:lvl w:ilvl="8" w:tplc="097A0ABA">
      <w:start w:val="1"/>
      <w:numFmt w:val="bullet"/>
      <w:lvlText w:val=""/>
      <w:lvlJc w:val="left"/>
      <w:pPr>
        <w:ind w:left="6480" w:hanging="360"/>
      </w:pPr>
      <w:rPr>
        <w:rFonts w:ascii="Wingdings" w:hAnsi="Wingdings" w:hint="default"/>
      </w:rPr>
    </w:lvl>
  </w:abstractNum>
  <w:abstractNum w:abstractNumId="2" w15:restartNumberingAfterBreak="0">
    <w:nsid w:val="22BD644D"/>
    <w:multiLevelType w:val="hybridMultilevel"/>
    <w:tmpl w:val="31304850"/>
    <w:lvl w:ilvl="0" w:tplc="7BAE32CA">
      <w:start w:val="1"/>
      <w:numFmt w:val="bullet"/>
      <w:lvlText w:val=""/>
      <w:lvlJc w:val="left"/>
      <w:pPr>
        <w:ind w:left="720" w:hanging="360"/>
      </w:pPr>
      <w:rPr>
        <w:rFonts w:ascii="Symbol" w:hAnsi="Symbol" w:hint="default"/>
      </w:rPr>
    </w:lvl>
    <w:lvl w:ilvl="1" w:tplc="B532D9B6">
      <w:start w:val="1"/>
      <w:numFmt w:val="bullet"/>
      <w:lvlText w:val="o"/>
      <w:lvlJc w:val="left"/>
      <w:pPr>
        <w:ind w:left="1440" w:hanging="360"/>
      </w:pPr>
      <w:rPr>
        <w:rFonts w:ascii="Courier New" w:hAnsi="Courier New" w:hint="default"/>
      </w:rPr>
    </w:lvl>
    <w:lvl w:ilvl="2" w:tplc="CE0083B2">
      <w:start w:val="1"/>
      <w:numFmt w:val="bullet"/>
      <w:lvlText w:val=""/>
      <w:lvlJc w:val="left"/>
      <w:pPr>
        <w:ind w:left="2160" w:hanging="360"/>
      </w:pPr>
      <w:rPr>
        <w:rFonts w:ascii="Wingdings" w:hAnsi="Wingdings" w:hint="default"/>
      </w:rPr>
    </w:lvl>
    <w:lvl w:ilvl="3" w:tplc="DF74FE1E">
      <w:start w:val="1"/>
      <w:numFmt w:val="bullet"/>
      <w:lvlText w:val=""/>
      <w:lvlJc w:val="left"/>
      <w:pPr>
        <w:ind w:left="2880" w:hanging="360"/>
      </w:pPr>
      <w:rPr>
        <w:rFonts w:ascii="Symbol" w:hAnsi="Symbol" w:hint="default"/>
      </w:rPr>
    </w:lvl>
    <w:lvl w:ilvl="4" w:tplc="913E9052">
      <w:start w:val="1"/>
      <w:numFmt w:val="bullet"/>
      <w:lvlText w:val="o"/>
      <w:lvlJc w:val="left"/>
      <w:pPr>
        <w:ind w:left="3600" w:hanging="360"/>
      </w:pPr>
      <w:rPr>
        <w:rFonts w:ascii="Courier New" w:hAnsi="Courier New" w:hint="default"/>
      </w:rPr>
    </w:lvl>
    <w:lvl w:ilvl="5" w:tplc="4508B1EA">
      <w:start w:val="1"/>
      <w:numFmt w:val="bullet"/>
      <w:lvlText w:val=""/>
      <w:lvlJc w:val="left"/>
      <w:pPr>
        <w:ind w:left="4320" w:hanging="360"/>
      </w:pPr>
      <w:rPr>
        <w:rFonts w:ascii="Wingdings" w:hAnsi="Wingdings" w:hint="default"/>
      </w:rPr>
    </w:lvl>
    <w:lvl w:ilvl="6" w:tplc="132E2A9C">
      <w:start w:val="1"/>
      <w:numFmt w:val="bullet"/>
      <w:lvlText w:val=""/>
      <w:lvlJc w:val="left"/>
      <w:pPr>
        <w:ind w:left="5040" w:hanging="360"/>
      </w:pPr>
      <w:rPr>
        <w:rFonts w:ascii="Symbol" w:hAnsi="Symbol" w:hint="default"/>
      </w:rPr>
    </w:lvl>
    <w:lvl w:ilvl="7" w:tplc="25F8F5EA">
      <w:start w:val="1"/>
      <w:numFmt w:val="bullet"/>
      <w:lvlText w:val="o"/>
      <w:lvlJc w:val="left"/>
      <w:pPr>
        <w:ind w:left="5760" w:hanging="360"/>
      </w:pPr>
      <w:rPr>
        <w:rFonts w:ascii="Courier New" w:hAnsi="Courier New" w:hint="default"/>
      </w:rPr>
    </w:lvl>
    <w:lvl w:ilvl="8" w:tplc="C302B398">
      <w:start w:val="1"/>
      <w:numFmt w:val="bullet"/>
      <w:lvlText w:val=""/>
      <w:lvlJc w:val="left"/>
      <w:pPr>
        <w:ind w:left="6480" w:hanging="360"/>
      </w:pPr>
      <w:rPr>
        <w:rFonts w:ascii="Wingdings" w:hAnsi="Wingdings" w:hint="default"/>
      </w:rPr>
    </w:lvl>
  </w:abstractNum>
  <w:abstractNum w:abstractNumId="3" w15:restartNumberingAfterBreak="0">
    <w:nsid w:val="2A4E3316"/>
    <w:multiLevelType w:val="hybridMultilevel"/>
    <w:tmpl w:val="066249D4"/>
    <w:lvl w:ilvl="0" w:tplc="AEA6ABF4">
      <w:start w:val="1"/>
      <w:numFmt w:val="bullet"/>
      <w:lvlText w:val=""/>
      <w:lvlJc w:val="left"/>
      <w:pPr>
        <w:ind w:left="720" w:hanging="360"/>
      </w:pPr>
      <w:rPr>
        <w:rFonts w:ascii="Symbol" w:hAnsi="Symbol" w:hint="default"/>
      </w:rPr>
    </w:lvl>
    <w:lvl w:ilvl="1" w:tplc="346449E4">
      <w:start w:val="1"/>
      <w:numFmt w:val="bullet"/>
      <w:lvlText w:val="o"/>
      <w:lvlJc w:val="left"/>
      <w:pPr>
        <w:ind w:left="1440" w:hanging="360"/>
      </w:pPr>
      <w:rPr>
        <w:rFonts w:ascii="Courier New" w:hAnsi="Courier New" w:hint="default"/>
      </w:rPr>
    </w:lvl>
    <w:lvl w:ilvl="2" w:tplc="44B2D7F6">
      <w:start w:val="1"/>
      <w:numFmt w:val="bullet"/>
      <w:lvlText w:val=""/>
      <w:lvlJc w:val="left"/>
      <w:pPr>
        <w:ind w:left="2160" w:hanging="360"/>
      </w:pPr>
      <w:rPr>
        <w:rFonts w:ascii="Wingdings" w:hAnsi="Wingdings" w:hint="default"/>
      </w:rPr>
    </w:lvl>
    <w:lvl w:ilvl="3" w:tplc="77322C52">
      <w:start w:val="1"/>
      <w:numFmt w:val="bullet"/>
      <w:lvlText w:val=""/>
      <w:lvlJc w:val="left"/>
      <w:pPr>
        <w:ind w:left="2880" w:hanging="360"/>
      </w:pPr>
      <w:rPr>
        <w:rFonts w:ascii="Symbol" w:hAnsi="Symbol" w:hint="default"/>
      </w:rPr>
    </w:lvl>
    <w:lvl w:ilvl="4" w:tplc="BB1833C8">
      <w:start w:val="1"/>
      <w:numFmt w:val="bullet"/>
      <w:lvlText w:val="o"/>
      <w:lvlJc w:val="left"/>
      <w:pPr>
        <w:ind w:left="3600" w:hanging="360"/>
      </w:pPr>
      <w:rPr>
        <w:rFonts w:ascii="Courier New" w:hAnsi="Courier New" w:hint="default"/>
      </w:rPr>
    </w:lvl>
    <w:lvl w:ilvl="5" w:tplc="CB669072">
      <w:start w:val="1"/>
      <w:numFmt w:val="bullet"/>
      <w:lvlText w:val=""/>
      <w:lvlJc w:val="left"/>
      <w:pPr>
        <w:ind w:left="4320" w:hanging="360"/>
      </w:pPr>
      <w:rPr>
        <w:rFonts w:ascii="Wingdings" w:hAnsi="Wingdings" w:hint="default"/>
      </w:rPr>
    </w:lvl>
    <w:lvl w:ilvl="6" w:tplc="F22C1858">
      <w:start w:val="1"/>
      <w:numFmt w:val="bullet"/>
      <w:lvlText w:val=""/>
      <w:lvlJc w:val="left"/>
      <w:pPr>
        <w:ind w:left="5040" w:hanging="360"/>
      </w:pPr>
      <w:rPr>
        <w:rFonts w:ascii="Symbol" w:hAnsi="Symbol" w:hint="default"/>
      </w:rPr>
    </w:lvl>
    <w:lvl w:ilvl="7" w:tplc="5DEECB2E">
      <w:start w:val="1"/>
      <w:numFmt w:val="bullet"/>
      <w:lvlText w:val="o"/>
      <w:lvlJc w:val="left"/>
      <w:pPr>
        <w:ind w:left="5760" w:hanging="360"/>
      </w:pPr>
      <w:rPr>
        <w:rFonts w:ascii="Courier New" w:hAnsi="Courier New" w:hint="default"/>
      </w:rPr>
    </w:lvl>
    <w:lvl w:ilvl="8" w:tplc="3F24B7C0">
      <w:start w:val="1"/>
      <w:numFmt w:val="bullet"/>
      <w:lvlText w:val=""/>
      <w:lvlJc w:val="left"/>
      <w:pPr>
        <w:ind w:left="6480" w:hanging="360"/>
      </w:pPr>
      <w:rPr>
        <w:rFonts w:ascii="Wingdings" w:hAnsi="Wingdings" w:hint="default"/>
      </w:rPr>
    </w:lvl>
  </w:abstractNum>
  <w:abstractNum w:abstractNumId="4" w15:restartNumberingAfterBreak="0">
    <w:nsid w:val="2BD840D7"/>
    <w:multiLevelType w:val="hybridMultilevel"/>
    <w:tmpl w:val="8C2AC4C4"/>
    <w:lvl w:ilvl="0" w:tplc="0B563374">
      <w:start w:val="1"/>
      <w:numFmt w:val="bullet"/>
      <w:lvlText w:val=""/>
      <w:lvlJc w:val="left"/>
      <w:pPr>
        <w:ind w:left="720" w:hanging="360"/>
      </w:pPr>
      <w:rPr>
        <w:rFonts w:ascii="Symbol" w:hAnsi="Symbol" w:hint="default"/>
      </w:rPr>
    </w:lvl>
    <w:lvl w:ilvl="1" w:tplc="6D26C672">
      <w:start w:val="1"/>
      <w:numFmt w:val="bullet"/>
      <w:lvlText w:val="o"/>
      <w:lvlJc w:val="left"/>
      <w:pPr>
        <w:ind w:left="1440" w:hanging="360"/>
      </w:pPr>
      <w:rPr>
        <w:rFonts w:ascii="Courier New" w:hAnsi="Courier New" w:hint="default"/>
      </w:rPr>
    </w:lvl>
    <w:lvl w:ilvl="2" w:tplc="9D1A8760">
      <w:start w:val="1"/>
      <w:numFmt w:val="bullet"/>
      <w:lvlText w:val=""/>
      <w:lvlJc w:val="left"/>
      <w:pPr>
        <w:ind w:left="2160" w:hanging="360"/>
      </w:pPr>
      <w:rPr>
        <w:rFonts w:ascii="Wingdings" w:hAnsi="Wingdings" w:hint="default"/>
      </w:rPr>
    </w:lvl>
    <w:lvl w:ilvl="3" w:tplc="DDB03CEC">
      <w:start w:val="1"/>
      <w:numFmt w:val="bullet"/>
      <w:lvlText w:val=""/>
      <w:lvlJc w:val="left"/>
      <w:pPr>
        <w:ind w:left="2880" w:hanging="360"/>
      </w:pPr>
      <w:rPr>
        <w:rFonts w:ascii="Symbol" w:hAnsi="Symbol" w:hint="default"/>
      </w:rPr>
    </w:lvl>
    <w:lvl w:ilvl="4" w:tplc="A89860A8">
      <w:start w:val="1"/>
      <w:numFmt w:val="bullet"/>
      <w:lvlText w:val="o"/>
      <w:lvlJc w:val="left"/>
      <w:pPr>
        <w:ind w:left="3600" w:hanging="360"/>
      </w:pPr>
      <w:rPr>
        <w:rFonts w:ascii="Courier New" w:hAnsi="Courier New" w:hint="default"/>
      </w:rPr>
    </w:lvl>
    <w:lvl w:ilvl="5" w:tplc="ABC07C84">
      <w:start w:val="1"/>
      <w:numFmt w:val="bullet"/>
      <w:lvlText w:val=""/>
      <w:lvlJc w:val="left"/>
      <w:pPr>
        <w:ind w:left="4320" w:hanging="360"/>
      </w:pPr>
      <w:rPr>
        <w:rFonts w:ascii="Wingdings" w:hAnsi="Wingdings" w:hint="default"/>
      </w:rPr>
    </w:lvl>
    <w:lvl w:ilvl="6" w:tplc="72941836">
      <w:start w:val="1"/>
      <w:numFmt w:val="bullet"/>
      <w:lvlText w:val=""/>
      <w:lvlJc w:val="left"/>
      <w:pPr>
        <w:ind w:left="5040" w:hanging="360"/>
      </w:pPr>
      <w:rPr>
        <w:rFonts w:ascii="Symbol" w:hAnsi="Symbol" w:hint="default"/>
      </w:rPr>
    </w:lvl>
    <w:lvl w:ilvl="7" w:tplc="20802FDC">
      <w:start w:val="1"/>
      <w:numFmt w:val="bullet"/>
      <w:lvlText w:val="o"/>
      <w:lvlJc w:val="left"/>
      <w:pPr>
        <w:ind w:left="5760" w:hanging="360"/>
      </w:pPr>
      <w:rPr>
        <w:rFonts w:ascii="Courier New" w:hAnsi="Courier New" w:hint="default"/>
      </w:rPr>
    </w:lvl>
    <w:lvl w:ilvl="8" w:tplc="9B60177C">
      <w:start w:val="1"/>
      <w:numFmt w:val="bullet"/>
      <w:lvlText w:val=""/>
      <w:lvlJc w:val="left"/>
      <w:pPr>
        <w:ind w:left="6480" w:hanging="360"/>
      </w:pPr>
      <w:rPr>
        <w:rFonts w:ascii="Wingdings" w:hAnsi="Wingdings" w:hint="default"/>
      </w:rPr>
    </w:lvl>
  </w:abstractNum>
  <w:abstractNum w:abstractNumId="5" w15:restartNumberingAfterBreak="0">
    <w:nsid w:val="5F0C0E3D"/>
    <w:multiLevelType w:val="hybridMultilevel"/>
    <w:tmpl w:val="F5CE862A"/>
    <w:lvl w:ilvl="0" w:tplc="9F5059AE">
      <w:start w:val="1"/>
      <w:numFmt w:val="bullet"/>
      <w:lvlText w:val=""/>
      <w:lvlJc w:val="left"/>
      <w:pPr>
        <w:ind w:left="720" w:hanging="360"/>
      </w:pPr>
      <w:rPr>
        <w:rFonts w:ascii="Symbol" w:hAnsi="Symbol" w:hint="default"/>
      </w:rPr>
    </w:lvl>
    <w:lvl w:ilvl="1" w:tplc="E0629432">
      <w:start w:val="1"/>
      <w:numFmt w:val="bullet"/>
      <w:lvlText w:val="o"/>
      <w:lvlJc w:val="left"/>
      <w:pPr>
        <w:ind w:left="1440" w:hanging="360"/>
      </w:pPr>
      <w:rPr>
        <w:rFonts w:ascii="Courier New" w:hAnsi="Courier New" w:hint="default"/>
      </w:rPr>
    </w:lvl>
    <w:lvl w:ilvl="2" w:tplc="B9D49E6E">
      <w:start w:val="1"/>
      <w:numFmt w:val="bullet"/>
      <w:lvlText w:val=""/>
      <w:lvlJc w:val="left"/>
      <w:pPr>
        <w:ind w:left="2160" w:hanging="360"/>
      </w:pPr>
      <w:rPr>
        <w:rFonts w:ascii="Wingdings" w:hAnsi="Wingdings" w:hint="default"/>
      </w:rPr>
    </w:lvl>
    <w:lvl w:ilvl="3" w:tplc="6ACED60A">
      <w:start w:val="1"/>
      <w:numFmt w:val="bullet"/>
      <w:lvlText w:val=""/>
      <w:lvlJc w:val="left"/>
      <w:pPr>
        <w:ind w:left="2880" w:hanging="360"/>
      </w:pPr>
      <w:rPr>
        <w:rFonts w:ascii="Symbol" w:hAnsi="Symbol" w:hint="default"/>
      </w:rPr>
    </w:lvl>
    <w:lvl w:ilvl="4" w:tplc="E132CA58">
      <w:start w:val="1"/>
      <w:numFmt w:val="bullet"/>
      <w:lvlText w:val="o"/>
      <w:lvlJc w:val="left"/>
      <w:pPr>
        <w:ind w:left="3600" w:hanging="360"/>
      </w:pPr>
      <w:rPr>
        <w:rFonts w:ascii="Courier New" w:hAnsi="Courier New" w:hint="default"/>
      </w:rPr>
    </w:lvl>
    <w:lvl w:ilvl="5" w:tplc="49A220A2">
      <w:start w:val="1"/>
      <w:numFmt w:val="bullet"/>
      <w:lvlText w:val=""/>
      <w:lvlJc w:val="left"/>
      <w:pPr>
        <w:ind w:left="4320" w:hanging="360"/>
      </w:pPr>
      <w:rPr>
        <w:rFonts w:ascii="Wingdings" w:hAnsi="Wingdings" w:hint="default"/>
      </w:rPr>
    </w:lvl>
    <w:lvl w:ilvl="6" w:tplc="6AEC3C36">
      <w:start w:val="1"/>
      <w:numFmt w:val="bullet"/>
      <w:lvlText w:val=""/>
      <w:lvlJc w:val="left"/>
      <w:pPr>
        <w:ind w:left="5040" w:hanging="360"/>
      </w:pPr>
      <w:rPr>
        <w:rFonts w:ascii="Symbol" w:hAnsi="Symbol" w:hint="default"/>
      </w:rPr>
    </w:lvl>
    <w:lvl w:ilvl="7" w:tplc="6B842E46">
      <w:start w:val="1"/>
      <w:numFmt w:val="bullet"/>
      <w:lvlText w:val="o"/>
      <w:lvlJc w:val="left"/>
      <w:pPr>
        <w:ind w:left="5760" w:hanging="360"/>
      </w:pPr>
      <w:rPr>
        <w:rFonts w:ascii="Courier New" w:hAnsi="Courier New" w:hint="default"/>
      </w:rPr>
    </w:lvl>
    <w:lvl w:ilvl="8" w:tplc="BF0CCE4E">
      <w:start w:val="1"/>
      <w:numFmt w:val="bullet"/>
      <w:lvlText w:val=""/>
      <w:lvlJc w:val="left"/>
      <w:pPr>
        <w:ind w:left="6480" w:hanging="360"/>
      </w:pPr>
      <w:rPr>
        <w:rFonts w:ascii="Wingdings" w:hAnsi="Wingdings" w:hint="default"/>
      </w:rPr>
    </w:lvl>
  </w:abstractNum>
  <w:abstractNum w:abstractNumId="6" w15:restartNumberingAfterBreak="0">
    <w:nsid w:val="7B0A70AA"/>
    <w:multiLevelType w:val="hybridMultilevel"/>
    <w:tmpl w:val="EB7223B6"/>
    <w:lvl w:ilvl="0" w:tplc="7DE41BDC">
      <w:start w:val="1"/>
      <w:numFmt w:val="bullet"/>
      <w:lvlText w:val=""/>
      <w:lvlJc w:val="left"/>
      <w:pPr>
        <w:ind w:left="720" w:hanging="360"/>
      </w:pPr>
      <w:rPr>
        <w:rFonts w:ascii="Symbol" w:hAnsi="Symbol" w:hint="default"/>
      </w:rPr>
    </w:lvl>
    <w:lvl w:ilvl="1" w:tplc="333A94F4">
      <w:start w:val="1"/>
      <w:numFmt w:val="bullet"/>
      <w:lvlText w:val="o"/>
      <w:lvlJc w:val="left"/>
      <w:pPr>
        <w:ind w:left="1440" w:hanging="360"/>
      </w:pPr>
      <w:rPr>
        <w:rFonts w:ascii="Courier New" w:hAnsi="Courier New" w:hint="default"/>
      </w:rPr>
    </w:lvl>
    <w:lvl w:ilvl="2" w:tplc="007E3E18">
      <w:start w:val="1"/>
      <w:numFmt w:val="bullet"/>
      <w:lvlText w:val=""/>
      <w:lvlJc w:val="left"/>
      <w:pPr>
        <w:ind w:left="2160" w:hanging="360"/>
      </w:pPr>
      <w:rPr>
        <w:rFonts w:ascii="Wingdings" w:hAnsi="Wingdings" w:hint="default"/>
      </w:rPr>
    </w:lvl>
    <w:lvl w:ilvl="3" w:tplc="A57E70BE">
      <w:start w:val="1"/>
      <w:numFmt w:val="bullet"/>
      <w:lvlText w:val=""/>
      <w:lvlJc w:val="left"/>
      <w:pPr>
        <w:ind w:left="2880" w:hanging="360"/>
      </w:pPr>
      <w:rPr>
        <w:rFonts w:ascii="Symbol" w:hAnsi="Symbol" w:hint="default"/>
      </w:rPr>
    </w:lvl>
    <w:lvl w:ilvl="4" w:tplc="A860D926">
      <w:start w:val="1"/>
      <w:numFmt w:val="bullet"/>
      <w:lvlText w:val="o"/>
      <w:lvlJc w:val="left"/>
      <w:pPr>
        <w:ind w:left="3600" w:hanging="360"/>
      </w:pPr>
      <w:rPr>
        <w:rFonts w:ascii="Courier New" w:hAnsi="Courier New" w:hint="default"/>
      </w:rPr>
    </w:lvl>
    <w:lvl w:ilvl="5" w:tplc="299E0C78">
      <w:start w:val="1"/>
      <w:numFmt w:val="bullet"/>
      <w:lvlText w:val=""/>
      <w:lvlJc w:val="left"/>
      <w:pPr>
        <w:ind w:left="4320" w:hanging="360"/>
      </w:pPr>
      <w:rPr>
        <w:rFonts w:ascii="Wingdings" w:hAnsi="Wingdings" w:hint="default"/>
      </w:rPr>
    </w:lvl>
    <w:lvl w:ilvl="6" w:tplc="BC6E7CD0">
      <w:start w:val="1"/>
      <w:numFmt w:val="bullet"/>
      <w:lvlText w:val=""/>
      <w:lvlJc w:val="left"/>
      <w:pPr>
        <w:ind w:left="5040" w:hanging="360"/>
      </w:pPr>
      <w:rPr>
        <w:rFonts w:ascii="Symbol" w:hAnsi="Symbol" w:hint="default"/>
      </w:rPr>
    </w:lvl>
    <w:lvl w:ilvl="7" w:tplc="A5DC5C72">
      <w:start w:val="1"/>
      <w:numFmt w:val="bullet"/>
      <w:lvlText w:val="o"/>
      <w:lvlJc w:val="left"/>
      <w:pPr>
        <w:ind w:left="5760" w:hanging="360"/>
      </w:pPr>
      <w:rPr>
        <w:rFonts w:ascii="Courier New" w:hAnsi="Courier New" w:hint="default"/>
      </w:rPr>
    </w:lvl>
    <w:lvl w:ilvl="8" w:tplc="F2B8134A">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4B"/>
    <w:rsid w:val="000A1922"/>
    <w:rsid w:val="000C0B99"/>
    <w:rsid w:val="000E76F8"/>
    <w:rsid w:val="00167E47"/>
    <w:rsid w:val="001A5AFC"/>
    <w:rsid w:val="002A7690"/>
    <w:rsid w:val="003564D9"/>
    <w:rsid w:val="003B19D3"/>
    <w:rsid w:val="004240F2"/>
    <w:rsid w:val="00451F08"/>
    <w:rsid w:val="004A0A09"/>
    <w:rsid w:val="005562DE"/>
    <w:rsid w:val="00764825"/>
    <w:rsid w:val="008F44CC"/>
    <w:rsid w:val="00906045"/>
    <w:rsid w:val="00933FB7"/>
    <w:rsid w:val="009E14DB"/>
    <w:rsid w:val="00A157B5"/>
    <w:rsid w:val="00A6552B"/>
    <w:rsid w:val="00C3AEBA"/>
    <w:rsid w:val="00D3074B"/>
    <w:rsid w:val="00DD6B01"/>
    <w:rsid w:val="00E144B5"/>
    <w:rsid w:val="00EB0C14"/>
    <w:rsid w:val="00F138D5"/>
    <w:rsid w:val="00F877DA"/>
    <w:rsid w:val="012B66A9"/>
    <w:rsid w:val="02683B48"/>
    <w:rsid w:val="027A12C4"/>
    <w:rsid w:val="02FBC91A"/>
    <w:rsid w:val="03A54A31"/>
    <w:rsid w:val="03B50B24"/>
    <w:rsid w:val="03FDCB55"/>
    <w:rsid w:val="046380D5"/>
    <w:rsid w:val="05327375"/>
    <w:rsid w:val="0765D1E0"/>
    <w:rsid w:val="08D94735"/>
    <w:rsid w:val="09C211FA"/>
    <w:rsid w:val="09E164BB"/>
    <w:rsid w:val="0A24E422"/>
    <w:rsid w:val="0B2483F4"/>
    <w:rsid w:val="0B80AF16"/>
    <w:rsid w:val="0B91C46E"/>
    <w:rsid w:val="0B958F52"/>
    <w:rsid w:val="0BBE5E50"/>
    <w:rsid w:val="0C61434C"/>
    <w:rsid w:val="0C71DB20"/>
    <w:rsid w:val="0CEA460F"/>
    <w:rsid w:val="0CF33B16"/>
    <w:rsid w:val="0FE11A16"/>
    <w:rsid w:val="0FF740D7"/>
    <w:rsid w:val="10880496"/>
    <w:rsid w:val="11BE7B23"/>
    <w:rsid w:val="11E96CB3"/>
    <w:rsid w:val="12166ED7"/>
    <w:rsid w:val="1279DFB6"/>
    <w:rsid w:val="139A485C"/>
    <w:rsid w:val="14778173"/>
    <w:rsid w:val="14E40A9C"/>
    <w:rsid w:val="15089F1F"/>
    <w:rsid w:val="15877778"/>
    <w:rsid w:val="15C2FBDA"/>
    <w:rsid w:val="160E5CD7"/>
    <w:rsid w:val="16F15ED4"/>
    <w:rsid w:val="17372EB0"/>
    <w:rsid w:val="182CB34F"/>
    <w:rsid w:val="18333F3D"/>
    <w:rsid w:val="19004B81"/>
    <w:rsid w:val="1A1853A9"/>
    <w:rsid w:val="1A292653"/>
    <w:rsid w:val="1AC46E39"/>
    <w:rsid w:val="1B12DEA2"/>
    <w:rsid w:val="1B31326E"/>
    <w:rsid w:val="1B47E204"/>
    <w:rsid w:val="1B818240"/>
    <w:rsid w:val="1B8AB409"/>
    <w:rsid w:val="1C73C2FF"/>
    <w:rsid w:val="1E601086"/>
    <w:rsid w:val="1E7A16C7"/>
    <w:rsid w:val="20836620"/>
    <w:rsid w:val="21A3E4E0"/>
    <w:rsid w:val="22626C4D"/>
    <w:rsid w:val="226AB9CB"/>
    <w:rsid w:val="23F103D8"/>
    <w:rsid w:val="2434C86D"/>
    <w:rsid w:val="245B613E"/>
    <w:rsid w:val="252E35C1"/>
    <w:rsid w:val="262645A8"/>
    <w:rsid w:val="2917821E"/>
    <w:rsid w:val="2991E9C4"/>
    <w:rsid w:val="2A1F9C09"/>
    <w:rsid w:val="2AD1F577"/>
    <w:rsid w:val="2C4CAC0F"/>
    <w:rsid w:val="2C6F46CF"/>
    <w:rsid w:val="2CDEA629"/>
    <w:rsid w:val="2D372219"/>
    <w:rsid w:val="2D4D19FA"/>
    <w:rsid w:val="2DB42CE4"/>
    <w:rsid w:val="2E36702C"/>
    <w:rsid w:val="2E815C75"/>
    <w:rsid w:val="2E9067E5"/>
    <w:rsid w:val="2EAE44F5"/>
    <w:rsid w:val="2F398CBE"/>
    <w:rsid w:val="2F39A139"/>
    <w:rsid w:val="2FED6905"/>
    <w:rsid w:val="30147A6A"/>
    <w:rsid w:val="311EBE6E"/>
    <w:rsid w:val="314878E0"/>
    <w:rsid w:val="32AC4C41"/>
    <w:rsid w:val="338E9DA0"/>
    <w:rsid w:val="35017180"/>
    <w:rsid w:val="356F8470"/>
    <w:rsid w:val="362FB5C4"/>
    <w:rsid w:val="36B5A51A"/>
    <w:rsid w:val="36B7A08B"/>
    <w:rsid w:val="36BCF3F0"/>
    <w:rsid w:val="37E07A22"/>
    <w:rsid w:val="3876C79A"/>
    <w:rsid w:val="38ACEB9F"/>
    <w:rsid w:val="3B8BF1C6"/>
    <w:rsid w:val="3C2CC750"/>
    <w:rsid w:val="3C33A4B2"/>
    <w:rsid w:val="3CCA2EA2"/>
    <w:rsid w:val="3E7D6554"/>
    <w:rsid w:val="3FB203F1"/>
    <w:rsid w:val="4034517B"/>
    <w:rsid w:val="40736571"/>
    <w:rsid w:val="421E2238"/>
    <w:rsid w:val="43101B6F"/>
    <w:rsid w:val="438CB05B"/>
    <w:rsid w:val="441B3AE8"/>
    <w:rsid w:val="45126E59"/>
    <w:rsid w:val="455E17ED"/>
    <w:rsid w:val="456A84C5"/>
    <w:rsid w:val="45AE3D70"/>
    <w:rsid w:val="479840CF"/>
    <w:rsid w:val="480313D8"/>
    <w:rsid w:val="48964876"/>
    <w:rsid w:val="490E6A53"/>
    <w:rsid w:val="49331561"/>
    <w:rsid w:val="494E348F"/>
    <w:rsid w:val="49A568D9"/>
    <w:rsid w:val="4A046CFD"/>
    <w:rsid w:val="4AE49096"/>
    <w:rsid w:val="4BC84852"/>
    <w:rsid w:val="4DE61110"/>
    <w:rsid w:val="4DE62FBC"/>
    <w:rsid w:val="4EBAC04F"/>
    <w:rsid w:val="4F081403"/>
    <w:rsid w:val="4F61E50F"/>
    <w:rsid w:val="4FFF6332"/>
    <w:rsid w:val="508BD743"/>
    <w:rsid w:val="51028718"/>
    <w:rsid w:val="512D5C87"/>
    <w:rsid w:val="512D9ADF"/>
    <w:rsid w:val="5303E72C"/>
    <w:rsid w:val="53F7FA28"/>
    <w:rsid w:val="542540D3"/>
    <w:rsid w:val="556DD119"/>
    <w:rsid w:val="574A3D5A"/>
    <w:rsid w:val="583D3441"/>
    <w:rsid w:val="59E5863C"/>
    <w:rsid w:val="5B37425A"/>
    <w:rsid w:val="5BF7917C"/>
    <w:rsid w:val="5C4D401D"/>
    <w:rsid w:val="5E217551"/>
    <w:rsid w:val="5E2C9F26"/>
    <w:rsid w:val="5F3938FB"/>
    <w:rsid w:val="6045D44A"/>
    <w:rsid w:val="60BE5A2F"/>
    <w:rsid w:val="6347DA03"/>
    <w:rsid w:val="63AFAB33"/>
    <w:rsid w:val="66AA9C69"/>
    <w:rsid w:val="66CD68A3"/>
    <w:rsid w:val="66F95F6E"/>
    <w:rsid w:val="6713059A"/>
    <w:rsid w:val="67654803"/>
    <w:rsid w:val="676BA678"/>
    <w:rsid w:val="67AB5700"/>
    <w:rsid w:val="69437EFF"/>
    <w:rsid w:val="6971BF25"/>
    <w:rsid w:val="69BF7D3B"/>
    <w:rsid w:val="6AF2F375"/>
    <w:rsid w:val="6B1BBCD8"/>
    <w:rsid w:val="6B7D8B8A"/>
    <w:rsid w:val="6C403F60"/>
    <w:rsid w:val="6DF8736D"/>
    <w:rsid w:val="6E5A8174"/>
    <w:rsid w:val="6ED01CA3"/>
    <w:rsid w:val="6F34BFE2"/>
    <w:rsid w:val="6F405214"/>
    <w:rsid w:val="6F699EB7"/>
    <w:rsid w:val="71DACCED"/>
    <w:rsid w:val="723F5A8B"/>
    <w:rsid w:val="7291269D"/>
    <w:rsid w:val="72A4D46A"/>
    <w:rsid w:val="72D510B6"/>
    <w:rsid w:val="72F9AFB2"/>
    <w:rsid w:val="72FFE442"/>
    <w:rsid w:val="73ED8DB3"/>
    <w:rsid w:val="74DC93AD"/>
    <w:rsid w:val="77484D20"/>
    <w:rsid w:val="776D2137"/>
    <w:rsid w:val="77C1EB1D"/>
    <w:rsid w:val="78A1AA89"/>
    <w:rsid w:val="78D4A467"/>
    <w:rsid w:val="79EDB0B3"/>
    <w:rsid w:val="79F458EA"/>
    <w:rsid w:val="7BEB4340"/>
    <w:rsid w:val="7C820862"/>
    <w:rsid w:val="7CB9CEE1"/>
    <w:rsid w:val="7CE92446"/>
    <w:rsid w:val="7CFE5623"/>
    <w:rsid w:val="7D415EE6"/>
    <w:rsid w:val="7D53047B"/>
    <w:rsid w:val="7D5BBE5B"/>
    <w:rsid w:val="7D6A00B1"/>
    <w:rsid w:val="7E1DB9AC"/>
    <w:rsid w:val="7E57CA9B"/>
    <w:rsid w:val="7EBAB6DF"/>
    <w:rsid w:val="7ED48204"/>
    <w:rsid w:val="7F33D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F2BB5"/>
  <w15:chartTrackingRefBased/>
  <w15:docId w15:val="{C7FBDA4B-5E68-4F87-8F33-326AC4B8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7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3074B"/>
  </w:style>
  <w:style w:type="character" w:customStyle="1" w:styleId="eop">
    <w:name w:val="eop"/>
    <w:basedOn w:val="DefaultParagraphFont"/>
    <w:rsid w:val="00D3074B"/>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0C0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B99"/>
    <w:rPr>
      <w:rFonts w:ascii="Segoe UI" w:hAnsi="Segoe UI" w:cs="Segoe UI"/>
      <w:sz w:val="18"/>
      <w:szCs w:val="18"/>
    </w:rPr>
  </w:style>
  <w:style w:type="paragraph" w:styleId="Header">
    <w:name w:val="header"/>
    <w:basedOn w:val="Normal"/>
    <w:link w:val="HeaderChar"/>
    <w:uiPriority w:val="99"/>
    <w:unhideWhenUsed/>
    <w:rsid w:val="003B1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3"/>
  </w:style>
  <w:style w:type="paragraph" w:styleId="Footer">
    <w:name w:val="footer"/>
    <w:basedOn w:val="Normal"/>
    <w:link w:val="FooterChar"/>
    <w:uiPriority w:val="99"/>
    <w:unhideWhenUsed/>
    <w:rsid w:val="003B1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v.je/Health/Coronavirus/BusinessAndEmployment/Pages/CoronavirusBusinessAdvice.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BEA13E0E0AA846A4EA3943505FB3F9" ma:contentTypeVersion="6" ma:contentTypeDescription="Create a new document." ma:contentTypeScope="" ma:versionID="d9455b5e330ebefe6fa5b2e4bd790df7">
  <xsd:schema xmlns:xsd="http://www.w3.org/2001/XMLSchema" xmlns:xs="http://www.w3.org/2001/XMLSchema" xmlns:p="http://schemas.microsoft.com/office/2006/metadata/properties" xmlns:ns2="81d74775-c4de-4098-9612-61f60dd04c67" xmlns:ns3="b5b5ebe2-35e7-46cb-ba6e-a35f6205fbe6" targetNamespace="http://schemas.microsoft.com/office/2006/metadata/properties" ma:root="true" ma:fieldsID="e0a6a2af224ceed7f7a5ee5c959e4709" ns2:_="" ns3:_="">
    <xsd:import namespace="81d74775-c4de-4098-9612-61f60dd04c67"/>
    <xsd:import namespace="b5b5ebe2-35e7-46cb-ba6e-a35f6205fb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74775-c4de-4098-9612-61f60dd04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b5ebe2-35e7-46cb-ba6e-a35f6205fb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AAA03A-0B15-4340-A67D-26B0250B5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74775-c4de-4098-9612-61f60dd04c67"/>
    <ds:schemaRef ds:uri="b5b5ebe2-35e7-46cb-ba6e-a35f6205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F2B14-ABE3-42AB-B2CB-52F3A3E9E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D0CAF-40DD-4D04-8DEC-D15DA96B3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Knight</dc:creator>
  <cp:keywords/>
  <dc:description/>
  <cp:lastModifiedBy>Louise Magris</cp:lastModifiedBy>
  <cp:revision>4</cp:revision>
  <dcterms:created xsi:type="dcterms:W3CDTF">2020-06-05T17:03:00Z</dcterms:created>
  <dcterms:modified xsi:type="dcterms:W3CDTF">2020-06-06T09:40:00Z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0x01010002BEA13E0E0AA846A4EA3943505FB3F9</vt:lpwstr>
  </property>
</Properties>
</file>